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00" w:rsidRDefault="00125500"/>
    <w:p w:rsidR="00010CBE" w:rsidRPr="00B70994" w:rsidRDefault="00010CBE" w:rsidP="00010CBE">
      <w:pPr>
        <w:jc w:val="right"/>
        <w:rPr>
          <w:i/>
          <w:iCs/>
          <w:color w:val="000000"/>
          <w:szCs w:val="20"/>
          <w:u w:val="single"/>
        </w:rPr>
      </w:pPr>
      <w:r w:rsidRPr="00B70994">
        <w:rPr>
          <w:i/>
          <w:iCs/>
          <w:color w:val="000000"/>
          <w:szCs w:val="20"/>
          <w:u w:val="single"/>
        </w:rPr>
        <w:t>1</w:t>
      </w:r>
      <w:r>
        <w:rPr>
          <w:i/>
          <w:iCs/>
          <w:color w:val="000000"/>
          <w:szCs w:val="20"/>
          <w:u w:val="single"/>
        </w:rPr>
        <w:t>2</w:t>
      </w:r>
      <w:r w:rsidRPr="00B70994">
        <w:rPr>
          <w:i/>
          <w:iCs/>
          <w:color w:val="000000"/>
          <w:szCs w:val="20"/>
          <w:u w:val="single"/>
        </w:rPr>
        <w:t xml:space="preserve">. melléklet a </w:t>
      </w:r>
      <w:r w:rsidRPr="006E2E14">
        <w:rPr>
          <w:rStyle w:val="Oldalszm"/>
          <w:bCs/>
          <w:i/>
          <w:u w:val="single"/>
        </w:rPr>
        <w:t>92/2011. (XII. 30.)</w:t>
      </w:r>
      <w:r w:rsidRPr="00B70994">
        <w:rPr>
          <w:i/>
          <w:iCs/>
          <w:color w:val="000000"/>
          <w:szCs w:val="20"/>
          <w:u w:val="single"/>
        </w:rPr>
        <w:t xml:space="preserve"> NFM rendelethez</w:t>
      </w:r>
    </w:p>
    <w:p w:rsidR="00010CBE" w:rsidRPr="00B70994" w:rsidRDefault="00010CBE" w:rsidP="00010CBE">
      <w:pPr>
        <w:rPr>
          <w:color w:val="000000"/>
        </w:rPr>
      </w:pPr>
    </w:p>
    <w:p w:rsidR="00010CBE" w:rsidRPr="00B70994" w:rsidRDefault="00010CBE" w:rsidP="00010CBE">
      <w:pPr>
        <w:rPr>
          <w:color w:val="000000"/>
        </w:rPr>
      </w:pPr>
    </w:p>
    <w:p w:rsidR="00010CBE" w:rsidRPr="00B70994" w:rsidRDefault="00010CBE" w:rsidP="00010CBE">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010CBE" w:rsidRPr="00B70994" w:rsidRDefault="00010CBE" w:rsidP="00010CBE">
      <w:pPr>
        <w:rPr>
          <w:color w:val="000000"/>
        </w:rPr>
      </w:pPr>
    </w:p>
    <w:p w:rsidR="00010CBE" w:rsidRPr="00B70994" w:rsidRDefault="00010CBE" w:rsidP="00010CBE">
      <w:pPr>
        <w:pStyle w:val="Cmsor2"/>
        <w:spacing w:before="0" w:after="0"/>
        <w:rPr>
          <w:color w:val="000000"/>
        </w:rPr>
      </w:pPr>
      <w:r w:rsidRPr="00B70994">
        <w:rPr>
          <w:color w:val="000000"/>
        </w:rPr>
        <w:t xml:space="preserve">Statisztikai összegezés az éves </w:t>
      </w:r>
      <w:r>
        <w:rPr>
          <w:color w:val="000000"/>
        </w:rPr>
        <w:t>közbeszerzésekről</w:t>
      </w:r>
      <w:r w:rsidRPr="00B70994">
        <w:rPr>
          <w:color w:val="000000"/>
        </w:rPr>
        <w:t>a közszolgáltató ajánlatkérők vonatkozásában</w:t>
      </w:r>
    </w:p>
    <w:p w:rsidR="00010CBE" w:rsidRPr="00B70994" w:rsidRDefault="00010CBE" w:rsidP="00010CBE">
      <w:pPr>
        <w:jc w:val="center"/>
        <w:rPr>
          <w:color w:val="000000"/>
        </w:rPr>
      </w:pPr>
    </w:p>
    <w:p w:rsidR="00010CBE" w:rsidRPr="00B70994" w:rsidRDefault="00010CBE" w:rsidP="00010CBE">
      <w:pPr>
        <w:jc w:val="center"/>
        <w:rPr>
          <w:i/>
          <w:iCs/>
          <w:color w:val="000000"/>
        </w:rPr>
      </w:pPr>
    </w:p>
    <w:p w:rsidR="00010CBE" w:rsidRPr="00B70994" w:rsidRDefault="00010CBE" w:rsidP="00010CBE">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010CBE" w:rsidRPr="00B70994" w:rsidRDefault="00010CBE" w:rsidP="00010CBE">
      <w:pPr>
        <w:ind w:left="-142" w:firstLine="142"/>
        <w:rPr>
          <w:b/>
          <w:smallCaps/>
          <w:color w:val="000000"/>
        </w:rPr>
      </w:pPr>
      <w:r w:rsidRPr="00B70994">
        <w:rPr>
          <w:b/>
          <w:smallCaps/>
          <w:color w:val="000000"/>
        </w:rPr>
        <w:t>I.1) Az ajánlatkérő neve és címe</w:t>
      </w:r>
    </w:p>
    <w:p w:rsidR="00010CBE" w:rsidRPr="00B70994" w:rsidRDefault="00010CBE" w:rsidP="00010CBE">
      <w:pPr>
        <w:rPr>
          <w:color w:val="000000"/>
        </w:rPr>
      </w:pPr>
    </w:p>
    <w:tbl>
      <w:tblPr>
        <w:tblW w:w="9214" w:type="dxa"/>
        <w:tblInd w:w="108" w:type="dxa"/>
        <w:tblLayout w:type="fixed"/>
        <w:tblLook w:val="0000"/>
      </w:tblPr>
      <w:tblGrid>
        <w:gridCol w:w="4860"/>
        <w:gridCol w:w="1800"/>
        <w:gridCol w:w="2554"/>
      </w:tblGrid>
      <w:tr w:rsidR="00010CBE" w:rsidRPr="00B70994" w:rsidTr="00CC7EEB">
        <w:trPr>
          <w:cantSplit/>
        </w:trPr>
        <w:tc>
          <w:tcPr>
            <w:tcW w:w="9214" w:type="dxa"/>
            <w:gridSpan w:val="3"/>
            <w:tcBorders>
              <w:top w:val="single" w:sz="12" w:space="0" w:color="auto"/>
              <w:left w:val="single" w:sz="12" w:space="0" w:color="auto"/>
              <w:bottom w:val="single" w:sz="12" w:space="0" w:color="auto"/>
              <w:right w:val="single" w:sz="12" w:space="0" w:color="auto"/>
            </w:tcBorders>
          </w:tcPr>
          <w:p w:rsidR="00010CBE" w:rsidRPr="00B70994" w:rsidRDefault="00010CBE" w:rsidP="00CC7EEB">
            <w:pPr>
              <w:rPr>
                <w:b/>
                <w:color w:val="000000"/>
                <w:sz w:val="20"/>
              </w:rPr>
            </w:pPr>
            <w:r w:rsidRPr="00B70994">
              <w:rPr>
                <w:b/>
                <w:color w:val="000000"/>
                <w:sz w:val="20"/>
              </w:rPr>
              <w:t>Hivatalos név:</w:t>
            </w:r>
          </w:p>
          <w:p w:rsidR="00010CBE" w:rsidRPr="00B70994" w:rsidRDefault="00010CBE" w:rsidP="00CC7EEB">
            <w:pPr>
              <w:rPr>
                <w:color w:val="000000"/>
                <w:sz w:val="20"/>
              </w:rPr>
            </w:pPr>
          </w:p>
        </w:tc>
      </w:tr>
      <w:tr w:rsidR="00010CBE" w:rsidRPr="00B70994" w:rsidTr="00CC7EEB">
        <w:trPr>
          <w:cantSplit/>
        </w:trPr>
        <w:tc>
          <w:tcPr>
            <w:tcW w:w="9214" w:type="dxa"/>
            <w:gridSpan w:val="3"/>
            <w:tcBorders>
              <w:top w:val="single" w:sz="12" w:space="0" w:color="auto"/>
              <w:left w:val="single" w:sz="12" w:space="0" w:color="auto"/>
              <w:bottom w:val="single" w:sz="6" w:space="0" w:color="auto"/>
              <w:right w:val="single" w:sz="12" w:space="0" w:color="auto"/>
            </w:tcBorders>
          </w:tcPr>
          <w:p w:rsidR="00010CBE" w:rsidRPr="00B70994" w:rsidRDefault="00010CBE" w:rsidP="00CC7EEB">
            <w:pPr>
              <w:rPr>
                <w:b/>
                <w:color w:val="000000"/>
                <w:sz w:val="20"/>
              </w:rPr>
            </w:pPr>
            <w:r w:rsidRPr="00B70994">
              <w:rPr>
                <w:b/>
                <w:color w:val="000000"/>
                <w:sz w:val="20"/>
              </w:rPr>
              <w:t>Postai cím:</w:t>
            </w:r>
          </w:p>
          <w:p w:rsidR="00010CBE" w:rsidRPr="00B70994" w:rsidRDefault="00010CBE" w:rsidP="00CC7EEB">
            <w:pPr>
              <w:rPr>
                <w:color w:val="000000"/>
                <w:sz w:val="20"/>
              </w:rPr>
            </w:pPr>
          </w:p>
        </w:tc>
      </w:tr>
      <w:tr w:rsidR="00010CBE" w:rsidRPr="00B70994" w:rsidTr="00CC7EEB">
        <w:trPr>
          <w:cantSplit/>
        </w:trPr>
        <w:tc>
          <w:tcPr>
            <w:tcW w:w="4860" w:type="dxa"/>
            <w:tcBorders>
              <w:top w:val="single" w:sz="6" w:space="0" w:color="auto"/>
              <w:left w:val="single" w:sz="12" w:space="0" w:color="auto"/>
              <w:bottom w:val="single" w:sz="12" w:space="0" w:color="auto"/>
            </w:tcBorders>
          </w:tcPr>
          <w:p w:rsidR="00010CBE" w:rsidRPr="00B70994" w:rsidRDefault="00010CBE" w:rsidP="00CC7EEB">
            <w:pPr>
              <w:rPr>
                <w:color w:val="000000"/>
                <w:sz w:val="20"/>
              </w:rPr>
            </w:pPr>
            <w:r w:rsidRPr="00B70994">
              <w:rPr>
                <w:color w:val="000000"/>
                <w:sz w:val="20"/>
              </w:rPr>
              <w:t>Város/Község:</w:t>
            </w:r>
          </w:p>
          <w:p w:rsidR="00010CBE" w:rsidRPr="00B70994" w:rsidRDefault="00010CBE" w:rsidP="00CC7EEB">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010CBE" w:rsidRPr="00B70994" w:rsidRDefault="00010CBE" w:rsidP="00CC7EEB">
            <w:pPr>
              <w:rPr>
                <w:color w:val="000000"/>
                <w:sz w:val="20"/>
              </w:rPr>
            </w:pPr>
            <w:r w:rsidRPr="00B70994">
              <w:rPr>
                <w:color w:val="000000"/>
                <w:sz w:val="20"/>
              </w:rPr>
              <w:t xml:space="preserve">Postai irányítószám:                    </w:t>
            </w:r>
          </w:p>
        </w:tc>
        <w:tc>
          <w:tcPr>
            <w:tcW w:w="2554" w:type="dxa"/>
            <w:tcBorders>
              <w:top w:val="single" w:sz="6" w:space="0" w:color="auto"/>
              <w:left w:val="single" w:sz="4" w:space="0" w:color="auto"/>
              <w:bottom w:val="single" w:sz="12" w:space="0" w:color="auto"/>
              <w:right w:val="single" w:sz="12" w:space="0" w:color="auto"/>
            </w:tcBorders>
          </w:tcPr>
          <w:p w:rsidR="00010CBE" w:rsidRPr="00B70994" w:rsidRDefault="00010CBE" w:rsidP="00CC7EEB">
            <w:pPr>
              <w:rPr>
                <w:color w:val="000000"/>
                <w:sz w:val="20"/>
              </w:rPr>
            </w:pPr>
            <w:r w:rsidRPr="00B70994">
              <w:rPr>
                <w:color w:val="000000"/>
                <w:sz w:val="20"/>
              </w:rPr>
              <w:t>Ország:</w:t>
            </w:r>
          </w:p>
        </w:tc>
      </w:tr>
      <w:tr w:rsidR="00010CBE" w:rsidRPr="00B70994" w:rsidTr="00CC7EEB">
        <w:trPr>
          <w:cantSplit/>
        </w:trPr>
        <w:tc>
          <w:tcPr>
            <w:tcW w:w="4860" w:type="dxa"/>
            <w:tcBorders>
              <w:top w:val="single" w:sz="12" w:space="0" w:color="auto"/>
              <w:left w:val="single" w:sz="12" w:space="0" w:color="auto"/>
              <w:bottom w:val="single" w:sz="6" w:space="0" w:color="auto"/>
              <w:right w:val="single" w:sz="6" w:space="0" w:color="auto"/>
            </w:tcBorders>
          </w:tcPr>
          <w:p w:rsidR="00010CBE" w:rsidRPr="00B70994" w:rsidRDefault="00010CBE" w:rsidP="00CC7EEB">
            <w:pPr>
              <w:rPr>
                <w:b/>
                <w:color w:val="000000"/>
                <w:sz w:val="20"/>
              </w:rPr>
            </w:pPr>
            <w:r w:rsidRPr="00B70994">
              <w:rPr>
                <w:b/>
                <w:color w:val="000000"/>
                <w:sz w:val="20"/>
              </w:rPr>
              <w:t>Kapcsolattartási pont(ok):</w:t>
            </w:r>
          </w:p>
          <w:p w:rsidR="00010CBE" w:rsidRPr="00B70994" w:rsidRDefault="00010CBE" w:rsidP="00CC7EEB">
            <w:pPr>
              <w:rPr>
                <w:color w:val="000000"/>
                <w:sz w:val="20"/>
              </w:rPr>
            </w:pPr>
          </w:p>
          <w:p w:rsidR="00010CBE" w:rsidRPr="00B70994" w:rsidRDefault="00010CBE" w:rsidP="00CC7EEB">
            <w:pPr>
              <w:rPr>
                <w:b/>
                <w:color w:val="000000"/>
                <w:sz w:val="20"/>
              </w:rPr>
            </w:pPr>
            <w:r w:rsidRPr="00B70994">
              <w:rPr>
                <w:color w:val="000000"/>
                <w:sz w:val="20"/>
              </w:rPr>
              <w:t>Címzett:</w:t>
            </w:r>
            <w:r w:rsidRPr="00B70994">
              <w:rPr>
                <w:b/>
                <w:color w:val="000000"/>
                <w:sz w:val="20"/>
              </w:rPr>
              <w:t xml:space="preserve"> </w:t>
            </w:r>
          </w:p>
        </w:tc>
        <w:tc>
          <w:tcPr>
            <w:tcW w:w="4354" w:type="dxa"/>
            <w:gridSpan w:val="2"/>
            <w:tcBorders>
              <w:top w:val="single" w:sz="12" w:space="0" w:color="auto"/>
              <w:left w:val="single" w:sz="6" w:space="0" w:color="auto"/>
              <w:bottom w:val="single" w:sz="6" w:space="0" w:color="auto"/>
              <w:right w:val="single" w:sz="12" w:space="0" w:color="auto"/>
            </w:tcBorders>
          </w:tcPr>
          <w:p w:rsidR="00010CBE" w:rsidRPr="00B70994" w:rsidRDefault="00010CBE" w:rsidP="00CC7EEB">
            <w:pPr>
              <w:rPr>
                <w:color w:val="000000"/>
                <w:sz w:val="20"/>
              </w:rPr>
            </w:pPr>
            <w:r w:rsidRPr="00B70994">
              <w:rPr>
                <w:color w:val="000000"/>
                <w:sz w:val="20"/>
                <w:szCs w:val="20"/>
              </w:rPr>
              <w:t>Telefon:</w:t>
            </w:r>
          </w:p>
        </w:tc>
      </w:tr>
      <w:tr w:rsidR="00010CBE" w:rsidRPr="00B70994" w:rsidTr="00CC7EEB">
        <w:trPr>
          <w:cantSplit/>
          <w:trHeight w:val="159"/>
        </w:trPr>
        <w:tc>
          <w:tcPr>
            <w:tcW w:w="4860" w:type="dxa"/>
            <w:tcBorders>
              <w:top w:val="single" w:sz="6" w:space="0" w:color="auto"/>
              <w:left w:val="single" w:sz="12" w:space="0" w:color="auto"/>
              <w:bottom w:val="single" w:sz="6" w:space="0" w:color="auto"/>
              <w:right w:val="single" w:sz="6" w:space="0" w:color="auto"/>
            </w:tcBorders>
          </w:tcPr>
          <w:p w:rsidR="00010CBE" w:rsidRPr="00B70994" w:rsidRDefault="00010CBE" w:rsidP="00CC7EEB">
            <w:pPr>
              <w:rPr>
                <w:color w:val="000000"/>
                <w:sz w:val="20"/>
                <w:szCs w:val="20"/>
              </w:rPr>
            </w:pPr>
            <w:r w:rsidRPr="00B70994">
              <w:rPr>
                <w:color w:val="000000"/>
                <w:sz w:val="20"/>
                <w:szCs w:val="20"/>
              </w:rPr>
              <w:t>E-mail:</w:t>
            </w:r>
          </w:p>
          <w:p w:rsidR="00010CBE" w:rsidRPr="00B70994" w:rsidRDefault="00010CBE" w:rsidP="00CC7EEB">
            <w:pPr>
              <w:rPr>
                <w:color w:val="000000"/>
                <w:sz w:val="20"/>
              </w:rPr>
            </w:pPr>
          </w:p>
        </w:tc>
        <w:tc>
          <w:tcPr>
            <w:tcW w:w="4354" w:type="dxa"/>
            <w:gridSpan w:val="2"/>
            <w:tcBorders>
              <w:top w:val="single" w:sz="6" w:space="0" w:color="auto"/>
              <w:bottom w:val="single" w:sz="6" w:space="0" w:color="auto"/>
              <w:right w:val="single" w:sz="12" w:space="0" w:color="auto"/>
            </w:tcBorders>
          </w:tcPr>
          <w:p w:rsidR="00010CBE" w:rsidRPr="00B70994" w:rsidRDefault="00010CBE" w:rsidP="00CC7EEB">
            <w:pPr>
              <w:rPr>
                <w:color w:val="000000"/>
                <w:sz w:val="20"/>
              </w:rPr>
            </w:pPr>
            <w:r w:rsidRPr="00B70994">
              <w:rPr>
                <w:color w:val="000000"/>
                <w:sz w:val="20"/>
                <w:szCs w:val="20"/>
              </w:rPr>
              <w:t>Fax:</w:t>
            </w:r>
          </w:p>
        </w:tc>
      </w:tr>
      <w:tr w:rsidR="00010CBE" w:rsidRPr="00B70994" w:rsidTr="00CC7EEB">
        <w:trPr>
          <w:cantSplit/>
        </w:trPr>
        <w:tc>
          <w:tcPr>
            <w:tcW w:w="9214" w:type="dxa"/>
            <w:gridSpan w:val="3"/>
            <w:tcBorders>
              <w:top w:val="single" w:sz="6" w:space="0" w:color="auto"/>
              <w:left w:val="single" w:sz="12" w:space="0" w:color="auto"/>
              <w:bottom w:val="single" w:sz="12" w:space="0" w:color="auto"/>
              <w:right w:val="single" w:sz="12" w:space="0" w:color="auto"/>
            </w:tcBorders>
          </w:tcPr>
          <w:p w:rsidR="00010CBE" w:rsidRPr="00B70994" w:rsidRDefault="00010CBE" w:rsidP="00CC7EEB">
            <w:pPr>
              <w:rPr>
                <w:b/>
                <w:color w:val="000000"/>
                <w:sz w:val="20"/>
              </w:rPr>
            </w:pPr>
            <w:r w:rsidRPr="00B70994">
              <w:rPr>
                <w:b/>
                <w:color w:val="000000"/>
                <w:sz w:val="20"/>
              </w:rPr>
              <w:t xml:space="preserve">Internetcím(ek) </w:t>
            </w:r>
            <w:r w:rsidRPr="00B70994">
              <w:rPr>
                <w:i/>
                <w:color w:val="000000"/>
                <w:sz w:val="20"/>
              </w:rPr>
              <w:t>(adott esetben)</w:t>
            </w:r>
          </w:p>
          <w:p w:rsidR="00010CBE" w:rsidRPr="00B70994" w:rsidRDefault="00010CBE" w:rsidP="00CC7EEB">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010CBE" w:rsidRPr="00B70994" w:rsidRDefault="00010CBE" w:rsidP="00CC7EEB">
            <w:pPr>
              <w:rPr>
                <w:color w:val="000000"/>
                <w:sz w:val="20"/>
              </w:rPr>
            </w:pPr>
          </w:p>
          <w:p w:rsidR="00010CBE" w:rsidRPr="00B70994" w:rsidRDefault="00010CBE" w:rsidP="00CC7EEB">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010CBE" w:rsidRPr="00B70994" w:rsidRDefault="00010CBE" w:rsidP="00CC7EEB">
            <w:pPr>
              <w:rPr>
                <w:color w:val="000000"/>
                <w:sz w:val="20"/>
              </w:rPr>
            </w:pPr>
          </w:p>
          <w:p w:rsidR="00010CBE" w:rsidRPr="00B70994" w:rsidRDefault="00010CBE" w:rsidP="00CC7EEB">
            <w:pPr>
              <w:rPr>
                <w:color w:val="000000"/>
                <w:sz w:val="20"/>
              </w:rPr>
            </w:pPr>
          </w:p>
        </w:tc>
      </w:tr>
    </w:tbl>
    <w:p w:rsidR="00010CBE" w:rsidRPr="00B70994" w:rsidRDefault="00010CBE" w:rsidP="00010CBE">
      <w:pPr>
        <w:pStyle w:val="Rub2"/>
        <w:ind w:right="-595" w:hanging="540"/>
        <w:rPr>
          <w:smallCaps w:val="0"/>
          <w:color w:val="000000"/>
          <w:sz w:val="24"/>
          <w:szCs w:val="24"/>
          <w:lang w:val="hu-HU"/>
        </w:rPr>
      </w:pPr>
    </w:p>
    <w:p w:rsidR="00010CBE" w:rsidRPr="00B70994" w:rsidRDefault="00010CBE" w:rsidP="00010CBE">
      <w:pPr>
        <w:pStyle w:val="Rub2"/>
        <w:ind w:right="-595"/>
        <w:rPr>
          <w:b/>
          <w:color w:val="000000"/>
          <w:sz w:val="24"/>
          <w:szCs w:val="24"/>
          <w:lang w:val="hu-HU"/>
        </w:rPr>
      </w:pPr>
      <w:r w:rsidRPr="00B70994">
        <w:rPr>
          <w:b/>
          <w:color w:val="000000"/>
          <w:sz w:val="24"/>
          <w:szCs w:val="24"/>
          <w:lang w:val="hu-HU"/>
        </w:rPr>
        <w:t>I.2.) Az ajánlatkérő tevékenységi köre</w:t>
      </w:r>
    </w:p>
    <w:p w:rsidR="00010CBE" w:rsidRPr="00B70994" w:rsidRDefault="00010CBE" w:rsidP="00010CBE">
      <w:pPr>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2"/>
        <w:gridCol w:w="4662"/>
      </w:tblGrid>
      <w:tr w:rsidR="00010CBE" w:rsidRPr="00B70994" w:rsidTr="00CC7EEB">
        <w:trPr>
          <w:trHeight w:val="420"/>
        </w:trPr>
        <w:tc>
          <w:tcPr>
            <w:tcW w:w="4552" w:type="dxa"/>
          </w:tcPr>
          <w:p w:rsidR="00010CBE" w:rsidRPr="00B70994" w:rsidRDefault="00CA6E75" w:rsidP="00CC7EEB">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Gáz- és hőenergia termelése, szállítása és elosztása</w:t>
            </w:r>
            <w:r w:rsidR="00010CBE" w:rsidRPr="00B70994">
              <w:rPr>
                <w:color w:val="000000"/>
                <w:sz w:val="20"/>
              </w:rPr>
              <w:t xml:space="preserve"> </w:t>
            </w:r>
          </w:p>
          <w:p w:rsidR="00010CBE" w:rsidRPr="00B70994" w:rsidRDefault="00010CBE" w:rsidP="00CC7EEB">
            <w:pPr>
              <w:tabs>
                <w:tab w:val="left" w:pos="3672"/>
                <w:tab w:val="left" w:pos="5670"/>
                <w:tab w:val="left" w:pos="6521"/>
                <w:tab w:val="left" w:pos="7371"/>
              </w:tabs>
              <w:rPr>
                <w:bCs/>
                <w:color w:val="000000"/>
                <w:sz w:val="20"/>
                <w:szCs w:val="20"/>
              </w:rPr>
            </w:pPr>
          </w:p>
          <w:p w:rsidR="00010CBE" w:rsidRPr="00B70994" w:rsidRDefault="00CA6E75" w:rsidP="00CC7EEB">
            <w:pPr>
              <w:autoSpaceDE w:val="0"/>
              <w:autoSpaceDN w:val="0"/>
              <w:adjustRightInd w:val="0"/>
              <w:rPr>
                <w:color w:val="000000"/>
                <w:sz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rPr>
              <w:t xml:space="preserve">Villamos energia </w:t>
            </w:r>
          </w:p>
          <w:p w:rsidR="00010CBE" w:rsidRPr="00B70994" w:rsidRDefault="00010CBE" w:rsidP="00CC7EEB">
            <w:pPr>
              <w:tabs>
                <w:tab w:val="left" w:pos="2268"/>
                <w:tab w:val="left" w:pos="3119"/>
                <w:tab w:val="left" w:pos="5670"/>
                <w:tab w:val="left" w:pos="6521"/>
                <w:tab w:val="left" w:pos="7230"/>
              </w:tabs>
              <w:rPr>
                <w:bCs/>
                <w:color w:val="000000"/>
                <w:sz w:val="20"/>
                <w:szCs w:val="20"/>
              </w:rPr>
            </w:pPr>
          </w:p>
          <w:p w:rsidR="00010CBE" w:rsidRPr="00B70994" w:rsidRDefault="00CA6E75" w:rsidP="00CC7EEB">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F</w:t>
            </w:r>
            <w:r w:rsidR="00010CBE" w:rsidRPr="00B70994">
              <w:rPr>
                <w:color w:val="000000"/>
                <w:sz w:val="20"/>
              </w:rPr>
              <w:t>öldgáz és kőolaj feltárása és kitermelése</w:t>
            </w:r>
            <w:r w:rsidR="00010CBE" w:rsidRPr="00B70994">
              <w:rPr>
                <w:color w:val="000000"/>
                <w:sz w:val="20"/>
                <w:szCs w:val="20"/>
              </w:rPr>
              <w:t xml:space="preserve"> </w:t>
            </w:r>
          </w:p>
          <w:p w:rsidR="00010CBE" w:rsidRPr="00B70994" w:rsidRDefault="00010CBE" w:rsidP="00CC7EEB">
            <w:pPr>
              <w:tabs>
                <w:tab w:val="left" w:pos="2268"/>
                <w:tab w:val="left" w:pos="3119"/>
                <w:tab w:val="left" w:pos="5670"/>
                <w:tab w:val="left" w:pos="6521"/>
                <w:tab w:val="left" w:pos="7230"/>
              </w:tabs>
              <w:rPr>
                <w:color w:val="000000"/>
                <w:sz w:val="20"/>
                <w:szCs w:val="20"/>
              </w:rPr>
            </w:pPr>
          </w:p>
          <w:p w:rsidR="00010CBE" w:rsidRPr="00B70994" w:rsidRDefault="00CA6E75" w:rsidP="00CC7EEB">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S</w:t>
            </w:r>
            <w:r w:rsidR="00010CBE" w:rsidRPr="00B70994">
              <w:rPr>
                <w:color w:val="000000"/>
                <w:sz w:val="20"/>
              </w:rPr>
              <w:t>zén és más szilárd tüzelőanyag feltárása és kitermelése</w:t>
            </w:r>
            <w:r w:rsidR="00010CBE" w:rsidRPr="00B70994">
              <w:rPr>
                <w:color w:val="000000"/>
                <w:sz w:val="20"/>
                <w:szCs w:val="20"/>
              </w:rPr>
              <w:t xml:space="preserve"> </w:t>
            </w:r>
          </w:p>
          <w:p w:rsidR="00010CBE" w:rsidRPr="00B70994" w:rsidRDefault="00010CBE" w:rsidP="00CC7EEB">
            <w:pPr>
              <w:tabs>
                <w:tab w:val="left" w:pos="2268"/>
                <w:tab w:val="left" w:pos="3119"/>
                <w:tab w:val="left" w:pos="5670"/>
                <w:tab w:val="left" w:pos="6521"/>
                <w:tab w:val="left" w:pos="7230"/>
              </w:tabs>
              <w:rPr>
                <w:color w:val="000000"/>
                <w:sz w:val="20"/>
                <w:szCs w:val="20"/>
              </w:rPr>
            </w:pPr>
          </w:p>
          <w:p w:rsidR="00010CBE" w:rsidRPr="00B70994" w:rsidRDefault="00CA6E75" w:rsidP="00CC7EEB">
            <w:pPr>
              <w:tabs>
                <w:tab w:val="left" w:pos="3672"/>
                <w:tab w:val="left" w:pos="5670"/>
                <w:tab w:val="left" w:pos="6521"/>
                <w:tab w:val="left" w:pos="7371"/>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rPr>
              <w:t xml:space="preserve">Víz </w:t>
            </w:r>
          </w:p>
          <w:p w:rsidR="00010CBE" w:rsidRPr="00B70994" w:rsidRDefault="00010CBE" w:rsidP="00CC7EEB">
            <w:pPr>
              <w:tabs>
                <w:tab w:val="left" w:pos="2268"/>
                <w:tab w:val="left" w:pos="3119"/>
                <w:tab w:val="left" w:pos="5670"/>
                <w:tab w:val="left" w:pos="6521"/>
                <w:tab w:val="left" w:pos="7230"/>
              </w:tabs>
              <w:rPr>
                <w:color w:val="000000"/>
                <w:sz w:val="20"/>
                <w:szCs w:val="20"/>
              </w:rPr>
            </w:pPr>
          </w:p>
          <w:p w:rsidR="00010CBE" w:rsidRPr="00B70994" w:rsidRDefault="00CA6E75" w:rsidP="00CC7EEB">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 xml:space="preserve">Postai szolgáltatások </w:t>
            </w:r>
          </w:p>
          <w:p w:rsidR="00010CBE" w:rsidRPr="00B70994" w:rsidRDefault="00010CBE" w:rsidP="00CC7EEB">
            <w:pPr>
              <w:tabs>
                <w:tab w:val="left" w:pos="3672"/>
                <w:tab w:val="left" w:pos="5670"/>
                <w:tab w:val="left" w:pos="6521"/>
                <w:tab w:val="left" w:pos="7371"/>
              </w:tabs>
              <w:rPr>
                <w:bCs/>
                <w:color w:val="000000"/>
                <w:sz w:val="20"/>
                <w:szCs w:val="20"/>
              </w:rPr>
            </w:pPr>
          </w:p>
          <w:p w:rsidR="00010CBE" w:rsidRPr="00B70994" w:rsidRDefault="00010CBE" w:rsidP="00CC7EEB">
            <w:pPr>
              <w:tabs>
                <w:tab w:val="left" w:pos="3672"/>
                <w:tab w:val="left" w:pos="5670"/>
                <w:tab w:val="left" w:pos="6521"/>
                <w:tab w:val="left" w:pos="7371"/>
              </w:tabs>
              <w:rPr>
                <w:color w:val="000000"/>
              </w:rPr>
            </w:pPr>
          </w:p>
        </w:tc>
        <w:tc>
          <w:tcPr>
            <w:tcW w:w="4662" w:type="dxa"/>
          </w:tcPr>
          <w:p w:rsidR="00010CBE" w:rsidRPr="00B70994" w:rsidRDefault="00CA6E75" w:rsidP="00CC7EEB">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rPr>
              <w:t xml:space="preserve">Vasúti szolgáltatások </w:t>
            </w:r>
          </w:p>
          <w:p w:rsidR="00010CBE" w:rsidRPr="00B70994" w:rsidRDefault="00010CBE" w:rsidP="00CC7EEB">
            <w:pPr>
              <w:tabs>
                <w:tab w:val="left" w:pos="2268"/>
                <w:tab w:val="left" w:pos="3119"/>
                <w:tab w:val="left" w:pos="5670"/>
                <w:tab w:val="left" w:pos="6521"/>
                <w:tab w:val="left" w:pos="7230"/>
              </w:tabs>
              <w:rPr>
                <w:color w:val="000000"/>
                <w:sz w:val="20"/>
              </w:rPr>
            </w:pPr>
          </w:p>
          <w:p w:rsidR="00010CBE" w:rsidRPr="00B70994" w:rsidRDefault="00CA6E75" w:rsidP="00CC7EEB">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V</w:t>
            </w:r>
            <w:r w:rsidR="00010CBE" w:rsidRPr="00B70994">
              <w:rPr>
                <w:color w:val="000000"/>
                <w:sz w:val="20"/>
              </w:rPr>
              <w:t xml:space="preserve">árosi vasúti, villamos-, trolibusz- és autóbusz szolgáltatások                           </w:t>
            </w:r>
          </w:p>
          <w:p w:rsidR="00010CBE" w:rsidRPr="00B70994" w:rsidRDefault="00010CBE" w:rsidP="00CC7EEB">
            <w:pPr>
              <w:tabs>
                <w:tab w:val="left" w:pos="2268"/>
                <w:tab w:val="left" w:pos="3119"/>
                <w:tab w:val="left" w:pos="5670"/>
                <w:tab w:val="left" w:pos="6521"/>
                <w:tab w:val="left" w:pos="7230"/>
              </w:tabs>
              <w:rPr>
                <w:color w:val="000000"/>
                <w:sz w:val="20"/>
              </w:rPr>
            </w:pPr>
            <w:r w:rsidRPr="00B70994">
              <w:rPr>
                <w:color w:val="000000"/>
                <w:sz w:val="20"/>
              </w:rPr>
              <w:t xml:space="preserve">             </w:t>
            </w:r>
          </w:p>
          <w:p w:rsidR="00010CBE" w:rsidRPr="00B70994" w:rsidRDefault="00CA6E75" w:rsidP="00CC7EEB">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 xml:space="preserve">Kikötői tevékenységek </w:t>
            </w:r>
          </w:p>
          <w:p w:rsidR="00010CBE" w:rsidRPr="00B70994" w:rsidRDefault="00010CBE" w:rsidP="00CC7EEB">
            <w:pPr>
              <w:tabs>
                <w:tab w:val="left" w:pos="2268"/>
                <w:tab w:val="left" w:pos="3119"/>
                <w:tab w:val="left" w:pos="5670"/>
                <w:tab w:val="left" w:pos="6521"/>
                <w:tab w:val="left" w:pos="7230"/>
              </w:tabs>
              <w:rPr>
                <w:color w:val="000000"/>
                <w:sz w:val="20"/>
                <w:szCs w:val="20"/>
              </w:rPr>
            </w:pPr>
          </w:p>
          <w:p w:rsidR="00010CBE" w:rsidRPr="00B70994" w:rsidRDefault="00CA6E75" w:rsidP="00CC7EEB">
            <w:pPr>
              <w:autoSpaceDE w:val="0"/>
              <w:autoSpaceDN w:val="0"/>
              <w:adjustRightInd w:val="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Repülőtéri tevékenységek</w:t>
            </w:r>
          </w:p>
          <w:p w:rsidR="00010CBE" w:rsidRPr="00B70994" w:rsidRDefault="00010CBE" w:rsidP="00CC7EEB">
            <w:pPr>
              <w:autoSpaceDE w:val="0"/>
              <w:autoSpaceDN w:val="0"/>
              <w:adjustRightInd w:val="0"/>
              <w:rPr>
                <w:color w:val="000000"/>
                <w:sz w:val="20"/>
                <w:szCs w:val="20"/>
              </w:rPr>
            </w:pPr>
          </w:p>
          <w:p w:rsidR="00010CBE" w:rsidRPr="00B70994" w:rsidRDefault="00CA6E75" w:rsidP="00CC7EEB">
            <w:pPr>
              <w:autoSpaceDE w:val="0"/>
              <w:autoSpaceDN w:val="0"/>
              <w:adjustRightInd w:val="0"/>
              <w:rPr>
                <w:color w:val="000000"/>
                <w:sz w:val="20"/>
              </w:rPr>
            </w:pPr>
            <w:r w:rsidRPr="00B70994">
              <w:rPr>
                <w:bCs/>
                <w:color w:val="000000"/>
                <w:sz w:val="20"/>
                <w:szCs w:val="20"/>
              </w:rPr>
              <w:fldChar w:fldCharType="begin">
                <w:ffData>
                  <w:name w:val="Check17"/>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Egyéb (</w:t>
            </w:r>
            <w:r w:rsidR="00010CBE" w:rsidRPr="00B70994">
              <w:rPr>
                <w:bCs/>
                <w:i/>
                <w:iCs/>
                <w:color w:val="000000"/>
                <w:sz w:val="20"/>
                <w:szCs w:val="20"/>
              </w:rPr>
              <w:t>nevezze meg</w:t>
            </w:r>
            <w:r w:rsidR="00010CBE" w:rsidRPr="00B70994">
              <w:rPr>
                <w:bCs/>
                <w:color w:val="000000"/>
                <w:sz w:val="20"/>
                <w:szCs w:val="20"/>
              </w:rPr>
              <w:t xml:space="preserve">): </w:t>
            </w:r>
            <w:r w:rsidRPr="00B70994">
              <w:rPr>
                <w:bCs/>
                <w:color w:val="000000"/>
                <w:sz w:val="20"/>
                <w:szCs w:val="20"/>
                <w:u w:val="single"/>
              </w:rPr>
              <w:fldChar w:fldCharType="begin">
                <w:ffData>
                  <w:name w:val="Text2"/>
                  <w:enabled/>
                  <w:calcOnExit w:val="0"/>
                  <w:textInput/>
                </w:ffData>
              </w:fldChar>
            </w:r>
            <w:r w:rsidR="00010CBE"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10CBE"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4"/>
                  <w:enabled/>
                  <w:calcOnExit w:val="0"/>
                  <w:textInput/>
                </w:ffData>
              </w:fldChar>
            </w:r>
            <w:r w:rsidR="00010CBE"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5"/>
                  <w:enabled/>
                  <w:calcOnExit w:val="0"/>
                  <w:textInput/>
                </w:ffData>
              </w:fldChar>
            </w:r>
            <w:r w:rsidR="00010CBE"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00010CBE" w:rsidRPr="00B70994">
              <w:rPr>
                <w:bCs/>
                <w:noProof/>
                <w:color w:val="000000"/>
                <w:sz w:val="20"/>
                <w:szCs w:val="20"/>
                <w:u w:val="single"/>
              </w:rPr>
              <w:t> </w:t>
            </w:r>
            <w:r w:rsidRPr="00B70994">
              <w:rPr>
                <w:bCs/>
                <w:color w:val="000000"/>
                <w:sz w:val="20"/>
                <w:szCs w:val="20"/>
                <w:u w:val="single"/>
              </w:rPr>
              <w:fldChar w:fldCharType="end"/>
            </w:r>
          </w:p>
        </w:tc>
      </w:tr>
    </w:tbl>
    <w:p w:rsidR="00010CBE" w:rsidRPr="00B70994" w:rsidRDefault="00010CBE" w:rsidP="00010CBE">
      <w:pPr>
        <w:pStyle w:val="Szvegtrzsbehzssal"/>
        <w:spacing w:after="0"/>
        <w:ind w:left="0"/>
        <w:rPr>
          <w:color w:val="000000"/>
        </w:rPr>
      </w:pPr>
    </w:p>
    <w:p w:rsidR="00010CBE" w:rsidRDefault="00010CBE" w:rsidP="00010CBE">
      <w:pPr>
        <w:pStyle w:val="Szvegtrzsbehzssal"/>
        <w:spacing w:after="0"/>
        <w:ind w:left="0"/>
        <w:jc w:val="both"/>
        <w:rPr>
          <w:b/>
          <w:caps/>
          <w:color w:val="000000"/>
        </w:rPr>
      </w:pPr>
    </w:p>
    <w:p w:rsidR="00ED7226" w:rsidRPr="00B70994" w:rsidRDefault="00ED7226" w:rsidP="00010CBE">
      <w:pPr>
        <w:pStyle w:val="Szvegtrzsbehzssal"/>
        <w:spacing w:after="0"/>
        <w:ind w:left="0"/>
        <w:jc w:val="both"/>
        <w:rPr>
          <w:b/>
          <w:caps/>
          <w:color w:val="000000"/>
        </w:rPr>
      </w:pPr>
    </w:p>
    <w:p w:rsidR="00010CBE" w:rsidRPr="00B70994" w:rsidRDefault="00010CBE" w:rsidP="00010CBE">
      <w:pPr>
        <w:pStyle w:val="Szvegtrzsbehzssal"/>
        <w:spacing w:after="0"/>
        <w:ind w:left="0"/>
        <w:jc w:val="both"/>
        <w:rPr>
          <w:b/>
          <w:caps/>
          <w:color w:val="000000"/>
        </w:rPr>
      </w:pPr>
      <w:r w:rsidRPr="00B70994">
        <w:rPr>
          <w:b/>
          <w:caps/>
          <w:color w:val="000000"/>
        </w:rPr>
        <w:t>II. szakasz: az ajánlatkérő közbeszerzéseire vonatkozó általános adatok</w:t>
      </w:r>
    </w:p>
    <w:p w:rsidR="00010CBE" w:rsidRPr="00B70994" w:rsidRDefault="00010CBE" w:rsidP="00010CBE">
      <w:pPr>
        <w:pStyle w:val="Szvegtrzsbehzssal"/>
        <w:spacing w:after="0"/>
        <w:ind w:left="0"/>
        <w:jc w:val="both"/>
        <w:rPr>
          <w:color w:val="000000"/>
        </w:rPr>
      </w:pPr>
    </w:p>
    <w:tbl>
      <w:tblPr>
        <w:tblW w:w="9259"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59"/>
      </w:tblGrid>
      <w:tr w:rsidR="00010CBE" w:rsidRPr="00B70994" w:rsidTr="00CC7EEB">
        <w:trPr>
          <w:trHeight w:val="284"/>
          <w:jc w:val="center"/>
        </w:trPr>
        <w:tc>
          <w:tcPr>
            <w:tcW w:w="9259" w:type="dxa"/>
            <w:tcBorders>
              <w:top w:val="single" w:sz="12" w:space="0" w:color="auto"/>
              <w:left w:val="single" w:sz="12" w:space="0" w:color="auto"/>
              <w:bottom w:val="single" w:sz="12" w:space="0" w:color="auto"/>
              <w:right w:val="single" w:sz="12" w:space="0" w:color="auto"/>
            </w:tcBorders>
          </w:tcPr>
          <w:p w:rsidR="00010CBE" w:rsidRPr="00B70994" w:rsidRDefault="00010CBE" w:rsidP="00CC7EEB">
            <w:pPr>
              <w:spacing w:before="120" w:after="120"/>
              <w:rPr>
                <w:rFonts w:ascii="Times New Roman Bold" w:hAnsi="Times New Roman Bold"/>
                <w:b/>
                <w:smallCaps/>
                <w:color w:val="000000"/>
                <w:sz w:val="20"/>
                <w:szCs w:val="20"/>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XIV. fejezete) </w:t>
            </w:r>
            <w:r w:rsidRPr="00B70994">
              <w:rPr>
                <w:color w:val="000000"/>
                <w:sz w:val="20"/>
                <w:szCs w:val="20"/>
              </w:rPr>
              <w:t xml:space="preserve">(valamennyi mezőbe csak szám érték írható, a szerződések értékét Ft-ban, arab számokkal kell kifejezni) </w:t>
            </w:r>
            <w:r w:rsidRPr="00B70994">
              <w:rPr>
                <w:b/>
                <w:color w:val="000000"/>
                <w:sz w:val="20"/>
                <w:szCs w:val="20"/>
              </w:rPr>
              <w:t xml:space="preserve"> </w:t>
            </w:r>
          </w:p>
          <w:p w:rsidR="00010CBE" w:rsidRPr="00B70994" w:rsidRDefault="00010CBE" w:rsidP="00CC7EEB">
            <w:pPr>
              <w:spacing w:after="120"/>
              <w:rPr>
                <w:color w:val="000000"/>
                <w:sz w:val="20"/>
                <w:szCs w:val="20"/>
              </w:rPr>
            </w:pPr>
            <w:r w:rsidRPr="00B70994">
              <w:rPr>
                <w:color w:val="000000"/>
                <w:sz w:val="20"/>
                <w:szCs w:val="20"/>
              </w:rPr>
              <w:t>Száma:</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010CBE" w:rsidRPr="00B70994" w:rsidRDefault="00010CBE" w:rsidP="00CC7EEB">
            <w:pPr>
              <w:spacing w:after="120"/>
              <w:rPr>
                <w:color w:val="000000"/>
                <w:sz w:val="20"/>
                <w:szCs w:val="20"/>
                <w:u w:val="single"/>
              </w:rPr>
            </w:pPr>
            <w:r w:rsidRPr="00B70994">
              <w:rPr>
                <w:color w:val="000000"/>
                <w:sz w:val="20"/>
                <w:szCs w:val="20"/>
              </w:rPr>
              <w:t xml:space="preserve">Értéke: </w:t>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w:t>
            </w:r>
          </w:p>
        </w:tc>
      </w:tr>
      <w:tr w:rsidR="00010CBE" w:rsidRPr="00B70994" w:rsidTr="00CC7EEB">
        <w:trPr>
          <w:trHeight w:val="284"/>
          <w:jc w:val="center"/>
        </w:trPr>
        <w:tc>
          <w:tcPr>
            <w:tcW w:w="9259" w:type="dxa"/>
            <w:tcBorders>
              <w:top w:val="single" w:sz="12" w:space="0" w:color="auto"/>
              <w:left w:val="single" w:sz="12" w:space="0" w:color="auto"/>
              <w:bottom w:val="single" w:sz="12" w:space="0" w:color="auto"/>
              <w:right w:val="single" w:sz="12" w:space="0" w:color="auto"/>
            </w:tcBorders>
          </w:tcPr>
          <w:p w:rsidR="00010CBE" w:rsidRPr="00B70994" w:rsidRDefault="00010CBE" w:rsidP="00CC7EEB">
            <w:pPr>
              <w:spacing w:before="120" w:after="120"/>
              <w:rPr>
                <w:rFonts w:ascii="Times New Roman Bold" w:hAnsi="Times New Roman Bold"/>
                <w:b/>
                <w:smallCaps/>
                <w:color w:val="000000"/>
                <w:sz w:val="20"/>
                <w:szCs w:val="20"/>
              </w:rPr>
            </w:pPr>
            <w:r w:rsidRPr="00B70994">
              <w:rPr>
                <w:b/>
                <w:color w:val="000000"/>
                <w:sz w:val="20"/>
                <w:szCs w:val="20"/>
              </w:rPr>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w:t>
            </w:r>
            <w:r>
              <w:rPr>
                <w:b/>
                <w:color w:val="000000"/>
                <w:sz w:val="20"/>
                <w:szCs w:val="20"/>
              </w:rPr>
              <w:t>R</w:t>
            </w:r>
            <w:r w:rsidRPr="00B70994">
              <w:rPr>
                <w:b/>
                <w:color w:val="000000"/>
                <w:sz w:val="20"/>
                <w:szCs w:val="20"/>
              </w:rPr>
              <w:t xml:space="preserve">észe) </w:t>
            </w:r>
            <w:r w:rsidRPr="00B70994">
              <w:rPr>
                <w:color w:val="000000"/>
                <w:sz w:val="20"/>
                <w:szCs w:val="20"/>
              </w:rPr>
              <w:t xml:space="preserve">(valamennyi mezőbe csak szám érték írható, a szerződések értékét Ft-ban, arab számokkal kell kifejezni) </w:t>
            </w:r>
            <w:r w:rsidRPr="00B70994">
              <w:rPr>
                <w:b/>
                <w:color w:val="000000"/>
                <w:sz w:val="20"/>
                <w:szCs w:val="20"/>
              </w:rPr>
              <w:t xml:space="preserve"> </w:t>
            </w:r>
          </w:p>
          <w:p w:rsidR="00010CBE" w:rsidRPr="00B70994" w:rsidRDefault="00010CBE" w:rsidP="00CC7EEB">
            <w:pPr>
              <w:spacing w:after="120"/>
              <w:rPr>
                <w:color w:val="000000"/>
                <w:sz w:val="20"/>
                <w:szCs w:val="20"/>
              </w:rPr>
            </w:pPr>
            <w:r w:rsidRPr="00B70994">
              <w:rPr>
                <w:color w:val="000000"/>
                <w:sz w:val="20"/>
                <w:szCs w:val="20"/>
              </w:rPr>
              <w:t>Száma:</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010CBE" w:rsidRPr="00B70994" w:rsidRDefault="00010CBE" w:rsidP="00CC7EEB">
            <w:pPr>
              <w:spacing w:after="120"/>
              <w:rPr>
                <w:color w:val="000000"/>
                <w:sz w:val="20"/>
                <w:szCs w:val="20"/>
                <w:u w:val="single"/>
              </w:rPr>
            </w:pPr>
            <w:r w:rsidRPr="00B70994">
              <w:rPr>
                <w:color w:val="000000"/>
                <w:sz w:val="20"/>
                <w:szCs w:val="20"/>
              </w:rPr>
              <w:t xml:space="preserve">Értéke: </w:t>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w:t>
            </w:r>
          </w:p>
        </w:tc>
      </w:tr>
    </w:tbl>
    <w:p w:rsidR="00010CBE" w:rsidRPr="00B70994" w:rsidRDefault="00010CBE" w:rsidP="00010CBE">
      <w:pPr>
        <w:rPr>
          <w:color w:val="000000"/>
        </w:rPr>
      </w:pPr>
    </w:p>
    <w:p w:rsidR="00010CBE" w:rsidRPr="00B70994" w:rsidRDefault="00010CBE" w:rsidP="00010CBE">
      <w:pPr>
        <w:spacing w:after="120"/>
        <w:ind w:left="-142"/>
        <w:rPr>
          <w:color w:val="000000"/>
        </w:rPr>
      </w:pPr>
      <w:r w:rsidRPr="00B70994">
        <w:rPr>
          <w:b/>
          <w:caps/>
          <w:color w:val="000000"/>
        </w:rPr>
        <w:t>III. szakasz: az ajánlatkérő közbeszerzéseire vonatkozó Részletes adatok</w:t>
      </w:r>
    </w:p>
    <w:tbl>
      <w:tblPr>
        <w:tblW w:w="9259" w:type="dxa"/>
        <w:jc w:val="center"/>
        <w:tblInd w:w="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082"/>
        <w:gridCol w:w="3360"/>
        <w:gridCol w:w="2817"/>
      </w:tblGrid>
      <w:tr w:rsidR="00010CBE" w:rsidRPr="00B70994" w:rsidTr="00CC7EEB">
        <w:trPr>
          <w:trHeight w:val="681"/>
          <w:jc w:val="center"/>
        </w:trPr>
        <w:tc>
          <w:tcPr>
            <w:tcW w:w="9259" w:type="dxa"/>
            <w:gridSpan w:val="3"/>
            <w:tcBorders>
              <w:bottom w:val="single" w:sz="4" w:space="0" w:color="auto"/>
            </w:tcBorders>
          </w:tcPr>
          <w:p w:rsidR="00010CBE" w:rsidRPr="00B70994" w:rsidRDefault="00010CBE" w:rsidP="00CC7EEB">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r w:rsidRPr="00B70994">
              <w:rPr>
                <w:b/>
                <w:color w:val="000000"/>
                <w:sz w:val="20"/>
                <w:szCs w:val="20"/>
              </w:rPr>
              <w:t xml:space="preserve"> </w:t>
            </w:r>
          </w:p>
        </w:tc>
      </w:tr>
      <w:tr w:rsidR="00010CBE" w:rsidRPr="00B70994" w:rsidTr="00CC7EEB">
        <w:trPr>
          <w:trHeight w:val="555"/>
          <w:jc w:val="center"/>
        </w:trPr>
        <w:tc>
          <w:tcPr>
            <w:tcW w:w="9259"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color w:val="000000"/>
              </w:rPr>
            </w:pPr>
            <w:r w:rsidRPr="00B70994">
              <w:rPr>
                <w:b/>
                <w:color w:val="000000"/>
                <w:sz w:val="20"/>
                <w:szCs w:val="20"/>
              </w:rPr>
              <w:t xml:space="preserve">III.1.1) Árubeszerzés </w:t>
            </w:r>
          </w:p>
        </w:tc>
      </w:tr>
      <w:tr w:rsidR="00010CBE" w:rsidRPr="00B70994" w:rsidTr="00CC7EEB">
        <w:trPr>
          <w:trHeight w:val="380"/>
          <w:jc w:val="center"/>
        </w:trPr>
        <w:tc>
          <w:tcPr>
            <w:tcW w:w="9259" w:type="dxa"/>
            <w:gridSpan w:val="3"/>
            <w:tcBorders>
              <w:top w:val="single" w:sz="4" w:space="0" w:color="auto"/>
              <w:bottom w:val="nil"/>
            </w:tcBorders>
          </w:tcPr>
          <w:p w:rsidR="00010CBE" w:rsidRPr="00B70994" w:rsidRDefault="00010CBE" w:rsidP="00CC7EEB">
            <w:pPr>
              <w:pStyle w:val="Szvegtrzsbehzssal"/>
              <w:spacing w:before="120"/>
              <w:ind w:left="110"/>
              <w:jc w:val="both"/>
              <w:rPr>
                <w:b/>
                <w:color w:val="000000"/>
                <w:sz w:val="20"/>
                <w:szCs w:val="20"/>
              </w:rPr>
            </w:pPr>
            <w:r w:rsidRPr="00B70994">
              <w:rPr>
                <w:b/>
                <w:color w:val="000000"/>
                <w:sz w:val="20"/>
                <w:szCs w:val="20"/>
              </w:rPr>
              <w:t>III.1.1.1) Eljárás típusa</w:t>
            </w:r>
          </w:p>
        </w:tc>
      </w:tr>
      <w:tr w:rsidR="00010CBE" w:rsidRPr="00B70994" w:rsidTr="00CC7EEB">
        <w:trPr>
          <w:trHeight w:val="443"/>
          <w:jc w:val="center"/>
        </w:trPr>
        <w:tc>
          <w:tcPr>
            <w:tcW w:w="9259" w:type="dxa"/>
            <w:gridSpan w:val="3"/>
            <w:tcBorders>
              <w:top w:val="nil"/>
              <w:bottom w:val="nil"/>
            </w:tcBorders>
          </w:tcPr>
          <w:p w:rsidR="00010CBE" w:rsidRPr="00B70994" w:rsidRDefault="00010CBE" w:rsidP="00CC7EEB">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XIV. fejezete)</w:t>
            </w:r>
            <w:r w:rsidRPr="00B70994">
              <w:rPr>
                <w:color w:val="000000"/>
                <w:sz w:val="20"/>
                <w:szCs w:val="20"/>
              </w:rPr>
              <w:t xml:space="preserve"> (az alábbi blokkban csak egy eljárástípust jelöljön meg)</w:t>
            </w:r>
          </w:p>
        </w:tc>
      </w:tr>
      <w:tr w:rsidR="00010CBE" w:rsidRPr="00B70994" w:rsidTr="00CC7EEB">
        <w:trPr>
          <w:trHeight w:val="443"/>
          <w:jc w:val="center"/>
        </w:trPr>
        <w:tc>
          <w:tcPr>
            <w:tcW w:w="3082" w:type="dxa"/>
            <w:tcBorders>
              <w:top w:val="nil"/>
              <w:bottom w:val="single" w:sz="4" w:space="0" w:color="auto"/>
              <w:right w:val="nil"/>
            </w:tcBorders>
          </w:tcPr>
          <w:p w:rsidR="00010CBE" w:rsidRPr="00B70994" w:rsidRDefault="00CA6E75" w:rsidP="00CC7EEB">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nyílt</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meghívásos</w:t>
            </w:r>
          </w:p>
          <w:p w:rsidR="00010CBE" w:rsidRPr="00B70994" w:rsidRDefault="00CA6E75" w:rsidP="00CC7EEB">
            <w:pPr>
              <w:pStyle w:val="Szvegtrzsbehzssal"/>
              <w:tabs>
                <w:tab w:val="left" w:pos="4774"/>
              </w:tabs>
              <w:spacing w:before="120"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nélküli tárgyalásos</w:t>
            </w:r>
          </w:p>
          <w:p w:rsidR="00010CBE" w:rsidRPr="00B70994" w:rsidRDefault="00CA6E75" w:rsidP="00CC7EEB">
            <w:pPr>
              <w:pStyle w:val="Szvegtrzsbehzssal"/>
              <w:tabs>
                <w:tab w:val="left" w:pos="4774"/>
              </w:tabs>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tárgyalásos</w:t>
            </w:r>
          </w:p>
          <w:p w:rsidR="00010CBE" w:rsidRPr="00B70994" w:rsidRDefault="00CA6E75" w:rsidP="00CC7EEB">
            <w:pPr>
              <w:pStyle w:val="Szvegtrzsbehzssal"/>
              <w:tabs>
                <w:tab w:val="left" w:pos="4774"/>
              </w:tabs>
              <w:spacing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keretmegállapodásos</w:t>
            </w:r>
          </w:p>
        </w:tc>
        <w:tc>
          <w:tcPr>
            <w:tcW w:w="2817" w:type="dxa"/>
            <w:tcBorders>
              <w:top w:val="nil"/>
              <w:left w:val="nil"/>
              <w:bottom w:val="single" w:sz="4" w:space="0" w:color="auto"/>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259" w:type="dxa"/>
            <w:gridSpan w:val="3"/>
            <w:tcBorders>
              <w:top w:val="nil"/>
              <w:bottom w:val="nil"/>
            </w:tcBorders>
          </w:tcPr>
          <w:p w:rsidR="00010CBE" w:rsidRPr="00B70994" w:rsidRDefault="00010CBE" w:rsidP="00CC7EEB">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10CBE" w:rsidRPr="00B70994" w:rsidTr="00CC7EEB">
        <w:trPr>
          <w:trHeight w:val="443"/>
          <w:jc w:val="center"/>
        </w:trPr>
        <w:tc>
          <w:tcPr>
            <w:tcW w:w="9259" w:type="dxa"/>
            <w:gridSpan w:val="3"/>
            <w:tcBorders>
              <w:top w:val="nil"/>
              <w:bottom w:val="single" w:sz="4" w:space="0" w:color="auto"/>
            </w:tcBorders>
          </w:tcPr>
          <w:p w:rsidR="00010CBE" w:rsidRPr="00B70994" w:rsidRDefault="00010CBE" w:rsidP="00CC7EEB">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443"/>
          <w:jc w:val="center"/>
        </w:trPr>
        <w:tc>
          <w:tcPr>
            <w:tcW w:w="9259" w:type="dxa"/>
            <w:gridSpan w:val="3"/>
            <w:tcBorders>
              <w:top w:val="nil"/>
              <w:bottom w:val="nil"/>
            </w:tcBorders>
          </w:tcPr>
          <w:p w:rsidR="00010CBE" w:rsidRPr="00B70994" w:rsidRDefault="00010CBE" w:rsidP="00CC7EEB">
            <w:pPr>
              <w:pStyle w:val="Szvegtrzsbehzssal"/>
              <w:spacing w:before="120"/>
              <w:ind w:left="0"/>
              <w:rPr>
                <w:b/>
                <w:i/>
                <w:color w:val="000000"/>
                <w:sz w:val="20"/>
                <w:szCs w:val="20"/>
              </w:rPr>
            </w:pPr>
            <w:r w:rsidRPr="00B70994">
              <w:rPr>
                <w:b/>
                <w:i/>
                <w:color w:val="000000"/>
                <w:sz w:val="20"/>
                <w:szCs w:val="20"/>
              </w:rPr>
              <w:t>Nemzeti eljárási rend (Kbt. Harmadik része)</w:t>
            </w:r>
            <w:r w:rsidRPr="00B70994">
              <w:rPr>
                <w:color w:val="000000"/>
                <w:sz w:val="20"/>
                <w:szCs w:val="20"/>
              </w:rPr>
              <w:t xml:space="preserve"> (az alábbi blokkban csak egy eljárástípust jelöljön meg)</w:t>
            </w:r>
          </w:p>
        </w:tc>
      </w:tr>
      <w:tr w:rsidR="00010CBE" w:rsidRPr="00B70994" w:rsidTr="00CC7EEB">
        <w:trPr>
          <w:trHeight w:val="443"/>
          <w:jc w:val="center"/>
        </w:trPr>
        <w:tc>
          <w:tcPr>
            <w:tcW w:w="6442" w:type="dxa"/>
            <w:gridSpan w:val="2"/>
            <w:tcBorders>
              <w:top w:val="nil"/>
              <w:bottom w:val="nil"/>
              <w:right w:val="nil"/>
            </w:tcBorders>
          </w:tcPr>
          <w:p w:rsidR="00010CBE" w:rsidRPr="00B70994" w:rsidRDefault="00CA6E75" w:rsidP="00CC7EEB">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010CBE" w:rsidRPr="00B70994">
              <w:rPr>
                <w:bCs/>
                <w:color w:val="000000"/>
              </w:rPr>
              <w:t xml:space="preserve"> </w:t>
            </w:r>
            <w:r w:rsidR="00010CBE" w:rsidRPr="00B70994">
              <w:rPr>
                <w:rFonts w:ascii="Roman PS" w:hAnsi="Roman PS"/>
                <w:color w:val="000000"/>
              </w:rPr>
              <w:t>A Kbt. 123. §-a szerinti, szabadon kialakított eljárás</w:t>
            </w:r>
          </w:p>
          <w:p w:rsidR="00010CBE" w:rsidRPr="00B70994" w:rsidRDefault="00CA6E75" w:rsidP="00CC7EEB">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010CBE" w:rsidRPr="00B70994">
              <w:rPr>
                <w:bCs/>
                <w:color w:val="000000"/>
              </w:rPr>
              <w:t xml:space="preserve"> </w:t>
            </w:r>
            <w:r w:rsidR="00010CBE" w:rsidRPr="00B70994">
              <w:rPr>
                <w:rFonts w:ascii="Roman PS" w:hAnsi="Roman PS"/>
                <w:color w:val="000000"/>
              </w:rPr>
              <w:t xml:space="preserve">A Kbt. Második Részében meghatározott szabályok szerinti eljárás az alábbiak szerint:  </w:t>
            </w:r>
          </w:p>
          <w:p w:rsidR="00010CBE" w:rsidRPr="00B70994" w:rsidRDefault="00CA6E75" w:rsidP="00CC7EEB">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D7226">
              <w:rPr>
                <w:bCs/>
                <w:color w:val="000000"/>
              </w:rPr>
              <w:t xml:space="preserve"> </w:t>
            </w:r>
            <w:r w:rsidR="00010CBE" w:rsidRPr="00B70994">
              <w:rPr>
                <w:bCs/>
                <w:color w:val="000000"/>
              </w:rPr>
              <w:t>Nyílt</w:t>
            </w:r>
          </w:p>
          <w:p w:rsidR="00010CBE" w:rsidRPr="00B70994" w:rsidRDefault="00CA6E75" w:rsidP="00CC7EEB">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D7226">
              <w:rPr>
                <w:bCs/>
                <w:color w:val="000000"/>
              </w:rPr>
              <w:t xml:space="preserve"> </w:t>
            </w:r>
            <w:r w:rsidR="00010CBE" w:rsidRPr="00B70994">
              <w:rPr>
                <w:bCs/>
                <w:color w:val="000000"/>
                <w:sz w:val="20"/>
                <w:szCs w:val="20"/>
              </w:rPr>
              <w:t>Meghívásos</w:t>
            </w:r>
          </w:p>
          <w:p w:rsidR="00010CBE" w:rsidRPr="00B70994" w:rsidRDefault="00CA6E75" w:rsidP="00CC7EEB">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Előminősítési hirdetménnyel meghirdetett meghívásos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Előminősítési hirdetménnyel meghirdetett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Hirdetmény közzétételével induló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Hirdetmény nélküli tárgyalásos</w:t>
            </w:r>
          </w:p>
          <w:p w:rsidR="0068147B" w:rsidRPr="0068147B" w:rsidRDefault="00CA6E75" w:rsidP="0068147B">
            <w:pPr>
              <w:pStyle w:val="Listaszerbekezds"/>
              <w:autoSpaceDE w:val="0"/>
              <w:autoSpaceDN w:val="0"/>
              <w:adjustRightInd w:val="0"/>
              <w:spacing w:after="0" w:line="240" w:lineRule="auto"/>
              <w:ind w:left="0"/>
              <w:jc w:val="both"/>
              <w:rPr>
                <w:rFonts w:ascii="Times New Roman" w:hAnsi="Times New Roman"/>
                <w:bCs/>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68147B" w:rsidRPr="00AC641B">
              <w:rPr>
                <w:rFonts w:ascii="Times New Roman" w:hAnsi="Times New Roman"/>
                <w:bCs/>
                <w:sz w:val="24"/>
                <w:szCs w:val="24"/>
              </w:rPr>
              <w:t xml:space="preserve"> </w:t>
            </w:r>
            <w:r w:rsidR="0068147B" w:rsidRPr="0068147B">
              <w:rPr>
                <w:rFonts w:ascii="Times New Roman" w:hAnsi="Times New Roman"/>
                <w:bCs/>
                <w:sz w:val="20"/>
                <w:szCs w:val="20"/>
              </w:rPr>
              <w:t>Időszakos előzetes tájékoztatót tartalmazó hirdetménnyel meghirdetett meghívásos</w:t>
            </w:r>
          </w:p>
          <w:p w:rsidR="0068147B" w:rsidRPr="0068147B" w:rsidRDefault="00CA6E75" w:rsidP="0068147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68147B" w:rsidRPr="0068147B">
              <w:rPr>
                <w:bCs/>
                <w:sz w:val="20"/>
                <w:szCs w:val="20"/>
              </w:rPr>
              <w:t xml:space="preserve"> Időszakos előzetes tájékoztatót tartalmazó hirdetménnyel meghirdetett tárgyalásos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 xml:space="preserve">Keretmegállapodásos, az eljárás első részében nyílt </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Keretmegállapodásos, az eljárás első részében meghívásos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Keretmegállapodásos, az eljárás első részében hirdetménnyel induló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Keretmegállapodásos, az eljárás első részében hirdetmény nélküli tárgyalásos</w:t>
            </w:r>
          </w:p>
        </w:tc>
        <w:tc>
          <w:tcPr>
            <w:tcW w:w="2817" w:type="dxa"/>
            <w:tcBorders>
              <w:top w:val="nil"/>
              <w:left w:val="nil"/>
              <w:bottom w:val="nil"/>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259" w:type="dxa"/>
            <w:gridSpan w:val="3"/>
            <w:tcBorders>
              <w:top w:val="nil"/>
              <w:bottom w:val="nil"/>
            </w:tcBorders>
          </w:tcPr>
          <w:p w:rsidR="00010CBE" w:rsidRPr="00B70994" w:rsidRDefault="00010CBE" w:rsidP="00CC7EEB">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010CBE" w:rsidRPr="00B70994" w:rsidTr="00CC7EEB">
        <w:trPr>
          <w:trHeight w:val="443"/>
          <w:jc w:val="center"/>
        </w:trPr>
        <w:tc>
          <w:tcPr>
            <w:tcW w:w="9259" w:type="dxa"/>
            <w:gridSpan w:val="3"/>
            <w:tcBorders>
              <w:top w:val="nil"/>
              <w:bottom w:val="single" w:sz="4" w:space="0" w:color="auto"/>
            </w:tcBorders>
          </w:tcPr>
          <w:p w:rsidR="00010CBE" w:rsidRPr="00B70994" w:rsidRDefault="00010CBE" w:rsidP="00CC7EEB">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426"/>
          <w:jc w:val="center"/>
        </w:trPr>
        <w:tc>
          <w:tcPr>
            <w:tcW w:w="9259" w:type="dxa"/>
            <w:gridSpan w:val="3"/>
            <w:tcBorders>
              <w:top w:val="single" w:sz="4" w:space="0" w:color="auto"/>
              <w:bottom w:val="nil"/>
            </w:tcBorders>
          </w:tcPr>
          <w:p w:rsidR="00010CBE" w:rsidRPr="00B70994" w:rsidRDefault="00010CBE" w:rsidP="00CC7EEB">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010CBE" w:rsidRPr="00B70994" w:rsidTr="00CC7EEB">
        <w:trPr>
          <w:trHeight w:val="486"/>
          <w:jc w:val="center"/>
        </w:trPr>
        <w:tc>
          <w:tcPr>
            <w:tcW w:w="9259" w:type="dxa"/>
            <w:gridSpan w:val="3"/>
            <w:tcBorders>
              <w:top w:val="nil"/>
              <w:bottom w:val="nil"/>
            </w:tcBorders>
          </w:tcPr>
          <w:p w:rsidR="00010CBE" w:rsidRPr="00B70994" w:rsidRDefault="00010CBE" w:rsidP="00CC7EEB">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XIV. fejezete)</w:t>
            </w:r>
          </w:p>
        </w:tc>
      </w:tr>
      <w:tr w:rsidR="00010CBE" w:rsidRPr="00B70994" w:rsidTr="00CC7EEB">
        <w:trPr>
          <w:trHeight w:val="1628"/>
          <w:jc w:val="center"/>
        </w:trPr>
        <w:tc>
          <w:tcPr>
            <w:tcW w:w="9259" w:type="dxa"/>
            <w:gridSpan w:val="3"/>
            <w:tcBorders>
              <w:top w:val="nil"/>
              <w:bottom w:val="single" w:sz="4" w:space="0" w:color="auto"/>
            </w:tcBorders>
          </w:tcPr>
          <w:p w:rsidR="00010CBE" w:rsidRPr="00B70994" w:rsidRDefault="00010CBE" w:rsidP="00CC7EEB">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CC7EEB">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285"/>
          <w:jc w:val="center"/>
        </w:trPr>
        <w:tc>
          <w:tcPr>
            <w:tcW w:w="9259"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b/>
                <w:color w:val="000000"/>
                <w:sz w:val="20"/>
                <w:szCs w:val="20"/>
              </w:rPr>
            </w:pPr>
            <w:r w:rsidRPr="00B70994">
              <w:rPr>
                <w:b/>
                <w:i/>
                <w:color w:val="000000"/>
                <w:sz w:val="20"/>
                <w:szCs w:val="20"/>
              </w:rPr>
              <w:t>Nemzeti eljárási rend (Kbt. Harmadik része)</w:t>
            </w:r>
          </w:p>
        </w:tc>
      </w:tr>
      <w:tr w:rsidR="00010CBE" w:rsidRPr="00B70994" w:rsidTr="00CC7EEB">
        <w:trPr>
          <w:trHeight w:val="285"/>
          <w:jc w:val="center"/>
        </w:trPr>
        <w:tc>
          <w:tcPr>
            <w:tcW w:w="9259" w:type="dxa"/>
            <w:gridSpan w:val="3"/>
            <w:tcBorders>
              <w:top w:val="single" w:sz="4" w:space="0" w:color="auto"/>
              <w:bottom w:val="single" w:sz="4" w:space="0" w:color="auto"/>
            </w:tcBorders>
          </w:tcPr>
          <w:p w:rsidR="00010CBE" w:rsidRPr="00B70994" w:rsidRDefault="00010CBE" w:rsidP="00CC7EEB">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CC7EEB">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bl>
    <w:p w:rsidR="00010CBE" w:rsidRPr="00B70994" w:rsidRDefault="00010CBE" w:rsidP="00010CBE">
      <w:pPr>
        <w:rPr>
          <w:color w:val="000000"/>
        </w:rPr>
      </w:pPr>
    </w:p>
    <w:tbl>
      <w:tblPr>
        <w:tblW w:w="9117" w:type="dxa"/>
        <w:jc w:val="center"/>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759"/>
        <w:gridCol w:w="3360"/>
        <w:gridCol w:w="2998"/>
      </w:tblGrid>
      <w:tr w:rsidR="00010CBE" w:rsidRPr="00B70994" w:rsidTr="00CC7EEB">
        <w:trPr>
          <w:trHeight w:val="555"/>
          <w:jc w:val="center"/>
        </w:trPr>
        <w:tc>
          <w:tcPr>
            <w:tcW w:w="9117"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color w:val="000000"/>
              </w:rPr>
            </w:pPr>
            <w:r w:rsidRPr="00B70994">
              <w:rPr>
                <w:b/>
                <w:color w:val="000000"/>
                <w:sz w:val="20"/>
                <w:szCs w:val="20"/>
              </w:rPr>
              <w:t xml:space="preserve">III.1.2) Építési beruházás </w:t>
            </w:r>
          </w:p>
        </w:tc>
      </w:tr>
      <w:tr w:rsidR="00010CBE" w:rsidRPr="00B70994" w:rsidTr="00CC7EEB">
        <w:trPr>
          <w:trHeight w:val="380"/>
          <w:jc w:val="center"/>
        </w:trPr>
        <w:tc>
          <w:tcPr>
            <w:tcW w:w="9117" w:type="dxa"/>
            <w:gridSpan w:val="3"/>
            <w:tcBorders>
              <w:top w:val="single" w:sz="4" w:space="0" w:color="auto"/>
              <w:bottom w:val="nil"/>
            </w:tcBorders>
          </w:tcPr>
          <w:p w:rsidR="00010CBE" w:rsidRPr="00B70994" w:rsidRDefault="00010CBE" w:rsidP="00CC7EEB">
            <w:pPr>
              <w:pStyle w:val="Szvegtrzsbehzssal"/>
              <w:spacing w:before="120"/>
              <w:ind w:left="110"/>
              <w:jc w:val="both"/>
              <w:rPr>
                <w:b/>
                <w:color w:val="000000"/>
                <w:sz w:val="20"/>
                <w:szCs w:val="20"/>
              </w:rPr>
            </w:pPr>
            <w:r w:rsidRPr="00B70994">
              <w:rPr>
                <w:b/>
                <w:color w:val="000000"/>
                <w:sz w:val="20"/>
                <w:szCs w:val="20"/>
              </w:rPr>
              <w:t>III.1.2.1) Eljárás típusa</w:t>
            </w:r>
          </w:p>
        </w:tc>
      </w:tr>
      <w:tr w:rsidR="00010CBE" w:rsidRPr="00B70994" w:rsidTr="00CC7EEB">
        <w:trPr>
          <w:trHeight w:val="443"/>
          <w:jc w:val="center"/>
        </w:trPr>
        <w:tc>
          <w:tcPr>
            <w:tcW w:w="9117" w:type="dxa"/>
            <w:gridSpan w:val="3"/>
            <w:tcBorders>
              <w:top w:val="nil"/>
              <w:bottom w:val="nil"/>
            </w:tcBorders>
          </w:tcPr>
          <w:p w:rsidR="00010CBE" w:rsidRPr="00B70994" w:rsidRDefault="00010CBE" w:rsidP="00CC7EEB">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eljárásrend (Kbt. XIV. fejezete)</w:t>
            </w:r>
            <w:r w:rsidRPr="00B70994">
              <w:rPr>
                <w:color w:val="000000"/>
                <w:sz w:val="20"/>
                <w:szCs w:val="20"/>
              </w:rPr>
              <w:t xml:space="preserve"> (az alábbi blokkban csak egy eljárástípust jelöljön meg)</w:t>
            </w:r>
          </w:p>
        </w:tc>
      </w:tr>
      <w:tr w:rsidR="00010CBE" w:rsidRPr="00B70994" w:rsidTr="00CC7EEB">
        <w:trPr>
          <w:trHeight w:val="369"/>
          <w:jc w:val="center"/>
        </w:trPr>
        <w:tc>
          <w:tcPr>
            <w:tcW w:w="2759" w:type="dxa"/>
            <w:tcBorders>
              <w:top w:val="nil"/>
              <w:bottom w:val="single" w:sz="4" w:space="0" w:color="auto"/>
              <w:right w:val="nil"/>
            </w:tcBorders>
          </w:tcPr>
          <w:p w:rsidR="00010CBE" w:rsidRPr="00B70994" w:rsidRDefault="00CA6E75" w:rsidP="00CC7EEB">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nyílt</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meghívásos</w:t>
            </w:r>
          </w:p>
          <w:p w:rsidR="00010CBE" w:rsidRPr="00B70994" w:rsidRDefault="00CA6E75" w:rsidP="00CC7EEB">
            <w:pPr>
              <w:pStyle w:val="Szvegtrzsbehzssal"/>
              <w:tabs>
                <w:tab w:val="left" w:pos="4774"/>
              </w:tabs>
              <w:spacing w:before="120"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nélküli tárgyalásos</w:t>
            </w:r>
          </w:p>
          <w:p w:rsidR="00010CBE" w:rsidRPr="00B70994" w:rsidRDefault="00CA6E75" w:rsidP="00CC7EEB">
            <w:pPr>
              <w:pStyle w:val="Szvegtrzsbehzssal"/>
              <w:tabs>
                <w:tab w:val="left" w:pos="4774"/>
              </w:tabs>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tárgyalásos</w:t>
            </w:r>
          </w:p>
          <w:p w:rsidR="00010CBE" w:rsidRPr="00B70994" w:rsidRDefault="00CA6E75" w:rsidP="00CC7EEB">
            <w:pPr>
              <w:pStyle w:val="Szvegtrzsbehzssal"/>
              <w:tabs>
                <w:tab w:val="left" w:pos="4774"/>
              </w:tabs>
              <w:spacing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keretmegállapodásos</w:t>
            </w:r>
          </w:p>
        </w:tc>
        <w:tc>
          <w:tcPr>
            <w:tcW w:w="2998" w:type="dxa"/>
            <w:tcBorders>
              <w:top w:val="nil"/>
              <w:left w:val="nil"/>
              <w:bottom w:val="single" w:sz="4" w:space="0" w:color="auto"/>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117" w:type="dxa"/>
            <w:gridSpan w:val="3"/>
            <w:tcBorders>
              <w:top w:val="nil"/>
              <w:bottom w:val="nil"/>
            </w:tcBorders>
          </w:tcPr>
          <w:p w:rsidR="00010CBE" w:rsidRPr="00B70994" w:rsidRDefault="00010CBE" w:rsidP="00CC7EEB">
            <w:pPr>
              <w:pStyle w:val="Szvegtrzsbehzssal"/>
              <w:tabs>
                <w:tab w:val="left" w:pos="4774"/>
              </w:tabs>
              <w:spacing w:before="120"/>
              <w:ind w:left="0"/>
              <w:rPr>
                <w:color w:val="000000"/>
                <w:sz w:val="40"/>
              </w:rPr>
            </w:pPr>
            <w:r w:rsidRPr="00B70994">
              <w:rPr>
                <w:color w:val="000000"/>
                <w:sz w:val="20"/>
                <w:szCs w:val="20"/>
              </w:rPr>
              <w:t>---------------(E részből az egyes eljárástípusok szerint lefolytatott közbeszerzésektől függően több használandó)--------------</w:t>
            </w:r>
          </w:p>
        </w:tc>
      </w:tr>
      <w:tr w:rsidR="00010CBE" w:rsidRPr="00B70994" w:rsidTr="00CC7EEB">
        <w:trPr>
          <w:trHeight w:val="443"/>
          <w:jc w:val="center"/>
        </w:trPr>
        <w:tc>
          <w:tcPr>
            <w:tcW w:w="9117" w:type="dxa"/>
            <w:gridSpan w:val="3"/>
            <w:tcBorders>
              <w:top w:val="nil"/>
              <w:bottom w:val="single" w:sz="4" w:space="0" w:color="auto"/>
            </w:tcBorders>
          </w:tcPr>
          <w:p w:rsidR="00010CBE" w:rsidRPr="00B70994" w:rsidRDefault="00010CBE" w:rsidP="00CC7EEB">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443"/>
          <w:jc w:val="center"/>
        </w:trPr>
        <w:tc>
          <w:tcPr>
            <w:tcW w:w="9117" w:type="dxa"/>
            <w:gridSpan w:val="3"/>
            <w:tcBorders>
              <w:top w:val="nil"/>
              <w:bottom w:val="nil"/>
            </w:tcBorders>
          </w:tcPr>
          <w:p w:rsidR="00010CBE" w:rsidRPr="00B70994" w:rsidRDefault="00010CBE" w:rsidP="00CC7EEB">
            <w:pPr>
              <w:pStyle w:val="Szvegtrzsbehzssal"/>
              <w:spacing w:before="120"/>
              <w:ind w:left="0"/>
              <w:rPr>
                <w:b/>
                <w:i/>
                <w:color w:val="000000"/>
                <w:sz w:val="20"/>
                <w:szCs w:val="20"/>
              </w:rPr>
            </w:pPr>
            <w:r w:rsidRPr="00B70994">
              <w:rPr>
                <w:b/>
                <w:i/>
                <w:color w:val="000000"/>
                <w:sz w:val="20"/>
                <w:szCs w:val="20"/>
              </w:rPr>
              <w:t xml:space="preserve">Nemzeti eljárási rend (Kbt. Harmadik </w:t>
            </w:r>
            <w:r>
              <w:rPr>
                <w:b/>
                <w:i/>
                <w:color w:val="000000"/>
                <w:sz w:val="20"/>
                <w:szCs w:val="20"/>
              </w:rPr>
              <w:t>R</w:t>
            </w:r>
            <w:r w:rsidRPr="00B70994">
              <w:rPr>
                <w:b/>
                <w:i/>
                <w:color w:val="000000"/>
                <w:sz w:val="20"/>
                <w:szCs w:val="20"/>
              </w:rPr>
              <w:t>észe)</w:t>
            </w:r>
            <w:r w:rsidRPr="00B70994">
              <w:rPr>
                <w:color w:val="000000"/>
                <w:sz w:val="20"/>
                <w:szCs w:val="20"/>
              </w:rPr>
              <w:t xml:space="preserve"> (az alábbi blokkban csak egy eljárástípust jelöljön meg)</w:t>
            </w:r>
          </w:p>
        </w:tc>
      </w:tr>
      <w:tr w:rsidR="00010CBE" w:rsidRPr="00B70994" w:rsidTr="00CC7EEB">
        <w:trPr>
          <w:trHeight w:val="443"/>
          <w:jc w:val="center"/>
        </w:trPr>
        <w:tc>
          <w:tcPr>
            <w:tcW w:w="6119" w:type="dxa"/>
            <w:gridSpan w:val="2"/>
            <w:tcBorders>
              <w:top w:val="nil"/>
              <w:bottom w:val="nil"/>
              <w:right w:val="nil"/>
            </w:tcBorders>
          </w:tcPr>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Pr>
                <w:bCs/>
                <w:color w:val="000000"/>
                <w:sz w:val="24"/>
              </w:rPr>
            </w:r>
            <w:r>
              <w:rPr>
                <w:bCs/>
                <w:color w:val="000000"/>
                <w:sz w:val="24"/>
              </w:rPr>
              <w:fldChar w:fldCharType="separate"/>
            </w:r>
            <w:r w:rsidRPr="002B5CA4">
              <w:rPr>
                <w:bCs/>
                <w:color w:val="000000"/>
                <w:sz w:val="24"/>
              </w:rPr>
              <w:fldChar w:fldCharType="end"/>
            </w:r>
            <w:r w:rsidR="00010CBE" w:rsidRPr="00B70994">
              <w:rPr>
                <w:bCs/>
                <w:color w:val="000000"/>
              </w:rPr>
              <w:t xml:space="preserve"> </w:t>
            </w:r>
            <w:r w:rsidR="00010CBE" w:rsidRPr="00B70994">
              <w:rPr>
                <w:rFonts w:ascii="Roman PS" w:hAnsi="Roman PS"/>
                <w:color w:val="000000"/>
              </w:rPr>
              <w:t>A Kbt. 123. §-a szerinti, szabadon kialakított eljárás</w:t>
            </w:r>
          </w:p>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Pr>
                <w:bCs/>
                <w:color w:val="000000"/>
                <w:sz w:val="24"/>
              </w:rPr>
            </w:r>
            <w:r>
              <w:rPr>
                <w:bCs/>
                <w:color w:val="000000"/>
                <w:sz w:val="24"/>
              </w:rPr>
              <w:fldChar w:fldCharType="separate"/>
            </w:r>
            <w:r w:rsidRPr="002B5CA4">
              <w:rPr>
                <w:bCs/>
                <w:color w:val="000000"/>
                <w:sz w:val="24"/>
              </w:rPr>
              <w:fldChar w:fldCharType="end"/>
            </w:r>
            <w:r w:rsidR="00010CBE" w:rsidRPr="002B5CA4">
              <w:rPr>
                <w:bCs/>
                <w:color w:val="000000"/>
                <w:sz w:val="24"/>
              </w:rPr>
              <w:t xml:space="preserve"> </w:t>
            </w:r>
            <w:r w:rsidR="00010CBE" w:rsidRPr="00B70994">
              <w:rPr>
                <w:rFonts w:ascii="Roman PS" w:hAnsi="Roman PS"/>
                <w:color w:val="000000"/>
              </w:rPr>
              <w:t xml:space="preserve">A Kbt. Második Részében meghatározott szabályok szerinti eljárás az alábbiak szerint:  </w:t>
            </w:r>
          </w:p>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Pr>
                <w:bCs/>
                <w:color w:val="000000"/>
                <w:sz w:val="24"/>
              </w:rPr>
            </w:r>
            <w:r>
              <w:rPr>
                <w:bCs/>
                <w:color w:val="000000"/>
                <w:sz w:val="24"/>
              </w:rPr>
              <w:fldChar w:fldCharType="separate"/>
            </w:r>
            <w:r w:rsidRPr="002B5CA4">
              <w:rPr>
                <w:bCs/>
                <w:color w:val="000000"/>
                <w:sz w:val="24"/>
              </w:rPr>
              <w:fldChar w:fldCharType="end"/>
            </w:r>
            <w:r w:rsidR="002B5CA4">
              <w:rPr>
                <w:bCs/>
                <w:color w:val="000000"/>
                <w:sz w:val="24"/>
              </w:rPr>
              <w:t xml:space="preserve"> </w:t>
            </w:r>
            <w:r w:rsidR="00010CBE" w:rsidRPr="00B70994">
              <w:rPr>
                <w:bCs/>
                <w:color w:val="000000"/>
              </w:rPr>
              <w:t>Nyílt</w:t>
            </w:r>
          </w:p>
          <w:p w:rsidR="00010CBE" w:rsidRPr="00B70994" w:rsidRDefault="00CA6E75" w:rsidP="00CC7EEB">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bCs/>
                <w:color w:val="000000"/>
                <w:sz w:val="20"/>
                <w:szCs w:val="20"/>
              </w:rPr>
              <w:t>Meghívásos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Előminősítési hirdetménnyel meghirdetett meghívásos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Előminősítési hirdetménnyel meghirdetett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Hirdetmény közzétételével induló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Hirdetmény nélküli tárgyalásos</w:t>
            </w:r>
          </w:p>
          <w:p w:rsidR="0068147B" w:rsidRPr="0068147B" w:rsidRDefault="00CA6E75" w:rsidP="0068147B">
            <w:pPr>
              <w:pStyle w:val="Listaszerbekezds"/>
              <w:autoSpaceDE w:val="0"/>
              <w:autoSpaceDN w:val="0"/>
              <w:adjustRightInd w:val="0"/>
              <w:spacing w:after="0" w:line="240" w:lineRule="auto"/>
              <w:ind w:left="0"/>
              <w:jc w:val="both"/>
              <w:rPr>
                <w:rFonts w:ascii="Times New Roman" w:hAnsi="Times New Roman"/>
                <w:bCs/>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68147B" w:rsidRPr="00AC641B">
              <w:rPr>
                <w:rFonts w:ascii="Times New Roman" w:hAnsi="Times New Roman"/>
                <w:bCs/>
                <w:sz w:val="24"/>
                <w:szCs w:val="24"/>
              </w:rPr>
              <w:t xml:space="preserve"> </w:t>
            </w:r>
            <w:r w:rsidR="0068147B" w:rsidRPr="0068147B">
              <w:rPr>
                <w:rFonts w:ascii="Times New Roman" w:hAnsi="Times New Roman"/>
                <w:bCs/>
                <w:sz w:val="20"/>
                <w:szCs w:val="20"/>
              </w:rPr>
              <w:t>Időszakos előzetes tájékoztatót tartalmazó hirdetménnyel meghirdetett meghívásos</w:t>
            </w:r>
          </w:p>
          <w:p w:rsidR="0068147B" w:rsidRPr="0068147B" w:rsidRDefault="00CA6E75" w:rsidP="0068147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68147B" w:rsidRPr="0068147B">
              <w:rPr>
                <w:bCs/>
                <w:sz w:val="20"/>
                <w:szCs w:val="20"/>
              </w:rPr>
              <w:t xml:space="preserve"> Időszakos előzetes tájékoztatót tartalmazó hirdetménnyel meghirdetett tárgyalásos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 xml:space="preserve">Keretmegállapodásos, az eljárás első részében nyílt </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Keretmegállapodásos, az eljárás első részében meghívásos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Keretmegállapodásos, az eljárás első részében hirdetménnyel induló tárgyalásos</w:t>
            </w:r>
          </w:p>
          <w:p w:rsidR="00010CBE" w:rsidRDefault="00CA6E75" w:rsidP="00CC7EEB">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Keretmegállapodásos, az eljárás első részében hirdetmény nélküli tárgyalásos</w:t>
            </w:r>
          </w:p>
          <w:p w:rsidR="002B5CA4" w:rsidRPr="00B70994" w:rsidRDefault="00CA6E75" w:rsidP="00CC7EEB">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2B5CA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sidRPr="002B5CA4">
              <w:rPr>
                <w:bCs/>
                <w:color w:val="000000"/>
                <w:sz w:val="20"/>
              </w:rPr>
              <w:t xml:space="preserve"> Kbt. 122/A. § szerinti eljárás</w:t>
            </w:r>
          </w:p>
        </w:tc>
        <w:tc>
          <w:tcPr>
            <w:tcW w:w="2998" w:type="dxa"/>
            <w:tcBorders>
              <w:top w:val="nil"/>
              <w:left w:val="nil"/>
              <w:bottom w:val="nil"/>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117" w:type="dxa"/>
            <w:gridSpan w:val="3"/>
            <w:tcBorders>
              <w:top w:val="nil"/>
              <w:bottom w:val="nil"/>
            </w:tcBorders>
          </w:tcPr>
          <w:p w:rsidR="00010CBE" w:rsidRPr="00B70994" w:rsidRDefault="00010CBE" w:rsidP="00CC7EEB">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10CBE" w:rsidRPr="00B70994" w:rsidTr="00CC7EEB">
        <w:trPr>
          <w:trHeight w:val="443"/>
          <w:jc w:val="center"/>
        </w:trPr>
        <w:tc>
          <w:tcPr>
            <w:tcW w:w="9117" w:type="dxa"/>
            <w:gridSpan w:val="3"/>
            <w:tcBorders>
              <w:top w:val="nil"/>
              <w:bottom w:val="single" w:sz="4" w:space="0" w:color="auto"/>
            </w:tcBorders>
          </w:tcPr>
          <w:p w:rsidR="00010CBE" w:rsidRPr="00B70994" w:rsidRDefault="00010CBE" w:rsidP="00CC7EEB">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426"/>
          <w:jc w:val="center"/>
        </w:trPr>
        <w:tc>
          <w:tcPr>
            <w:tcW w:w="9117" w:type="dxa"/>
            <w:gridSpan w:val="3"/>
            <w:tcBorders>
              <w:top w:val="single" w:sz="4" w:space="0" w:color="auto"/>
              <w:bottom w:val="nil"/>
            </w:tcBorders>
          </w:tcPr>
          <w:p w:rsidR="00010CBE" w:rsidRPr="00B70994" w:rsidRDefault="00010CBE" w:rsidP="00CC7EEB">
            <w:pPr>
              <w:pStyle w:val="Szvegtrzsbehzssal"/>
              <w:tabs>
                <w:tab w:val="left" w:pos="4774"/>
              </w:tabs>
              <w:spacing w:before="120"/>
              <w:ind w:left="74"/>
              <w:rPr>
                <w:color w:val="000000"/>
                <w:sz w:val="20"/>
                <w:szCs w:val="20"/>
              </w:rPr>
            </w:pPr>
            <w:r w:rsidRPr="00B70994">
              <w:rPr>
                <w:b/>
                <w:color w:val="000000"/>
                <w:sz w:val="20"/>
                <w:szCs w:val="20"/>
              </w:rPr>
              <w:lastRenderedPageBreak/>
              <w:t>III.1.2.2) A közbeszerzés CPV kódja szerinti bontás</w:t>
            </w:r>
          </w:p>
        </w:tc>
      </w:tr>
      <w:tr w:rsidR="00010CBE" w:rsidRPr="00B70994" w:rsidTr="00CC7EEB">
        <w:trPr>
          <w:trHeight w:val="486"/>
          <w:jc w:val="center"/>
        </w:trPr>
        <w:tc>
          <w:tcPr>
            <w:tcW w:w="9117" w:type="dxa"/>
            <w:gridSpan w:val="3"/>
            <w:tcBorders>
              <w:top w:val="nil"/>
              <w:bottom w:val="nil"/>
            </w:tcBorders>
          </w:tcPr>
          <w:p w:rsidR="00010CBE" w:rsidRPr="00B70994" w:rsidRDefault="00010CBE" w:rsidP="00CC7EEB">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XIV. fejezete)</w:t>
            </w:r>
          </w:p>
        </w:tc>
      </w:tr>
      <w:tr w:rsidR="00010CBE" w:rsidRPr="00B70994" w:rsidTr="00CC7EEB">
        <w:trPr>
          <w:trHeight w:val="1628"/>
          <w:jc w:val="center"/>
        </w:trPr>
        <w:tc>
          <w:tcPr>
            <w:tcW w:w="9117" w:type="dxa"/>
            <w:gridSpan w:val="3"/>
            <w:tcBorders>
              <w:top w:val="nil"/>
              <w:bottom w:val="single" w:sz="4" w:space="0" w:color="auto"/>
            </w:tcBorders>
          </w:tcPr>
          <w:p w:rsidR="00010CBE" w:rsidRPr="00B70994" w:rsidRDefault="00010CBE" w:rsidP="00CC7EEB">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CC7EEB">
            <w:pPr>
              <w:pStyle w:val="Szvegtrzsbehzssal"/>
              <w:tabs>
                <w:tab w:val="left" w:pos="5216"/>
              </w:tabs>
              <w:spacing w:before="120"/>
              <w:ind w:left="74"/>
              <w:rPr>
                <w:b/>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285"/>
          <w:jc w:val="center"/>
        </w:trPr>
        <w:tc>
          <w:tcPr>
            <w:tcW w:w="9117"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b/>
                <w:color w:val="000000"/>
                <w:sz w:val="20"/>
                <w:szCs w:val="20"/>
              </w:rPr>
            </w:pPr>
            <w:r w:rsidRPr="00B70994">
              <w:rPr>
                <w:b/>
                <w:i/>
                <w:color w:val="000000"/>
                <w:sz w:val="20"/>
                <w:szCs w:val="20"/>
              </w:rPr>
              <w:t>Nemzeti eljárási rend (Kbt. Harmadik része)</w:t>
            </w:r>
          </w:p>
        </w:tc>
      </w:tr>
      <w:tr w:rsidR="00010CBE" w:rsidRPr="00B70994" w:rsidTr="00CC7EEB">
        <w:trPr>
          <w:trHeight w:val="285"/>
          <w:jc w:val="center"/>
        </w:trPr>
        <w:tc>
          <w:tcPr>
            <w:tcW w:w="9117" w:type="dxa"/>
            <w:gridSpan w:val="3"/>
            <w:tcBorders>
              <w:top w:val="single" w:sz="4" w:space="0" w:color="auto"/>
              <w:bottom w:val="single" w:sz="4" w:space="0" w:color="auto"/>
            </w:tcBorders>
          </w:tcPr>
          <w:p w:rsidR="00010CBE" w:rsidRPr="00B70994" w:rsidRDefault="00010CBE" w:rsidP="00CC7EEB">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CC7EEB">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bl>
    <w:p w:rsidR="00010CBE" w:rsidRPr="00B70994" w:rsidRDefault="00010CBE" w:rsidP="00010CBE">
      <w:pPr>
        <w:rPr>
          <w:color w:val="000000"/>
        </w:rPr>
      </w:pPr>
    </w:p>
    <w:tbl>
      <w:tblPr>
        <w:tblW w:w="9239" w:type="dxa"/>
        <w:jc w:val="center"/>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17"/>
        <w:gridCol w:w="3384"/>
        <w:gridCol w:w="2638"/>
      </w:tblGrid>
      <w:tr w:rsidR="00010CBE" w:rsidRPr="00B70994" w:rsidTr="00CC7EEB">
        <w:trPr>
          <w:trHeight w:val="555"/>
          <w:jc w:val="center"/>
        </w:trPr>
        <w:tc>
          <w:tcPr>
            <w:tcW w:w="9239"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color w:val="000000"/>
              </w:rPr>
            </w:pPr>
            <w:r w:rsidRPr="00B70994">
              <w:rPr>
                <w:b/>
                <w:color w:val="000000"/>
                <w:sz w:val="20"/>
                <w:szCs w:val="20"/>
              </w:rPr>
              <w:t>III.1.3) Szolgáltatás</w:t>
            </w:r>
            <w:r>
              <w:rPr>
                <w:b/>
                <w:color w:val="000000"/>
                <w:sz w:val="20"/>
                <w:szCs w:val="20"/>
              </w:rPr>
              <w:t xml:space="preserve"> </w:t>
            </w:r>
            <w:r w:rsidRPr="00B70994">
              <w:rPr>
                <w:b/>
                <w:color w:val="000000"/>
                <w:sz w:val="20"/>
                <w:szCs w:val="20"/>
              </w:rPr>
              <w:t>megrendelés</w:t>
            </w:r>
          </w:p>
        </w:tc>
      </w:tr>
      <w:tr w:rsidR="00010CBE" w:rsidRPr="00B70994" w:rsidTr="00CC7EEB">
        <w:trPr>
          <w:trHeight w:val="380"/>
          <w:jc w:val="center"/>
        </w:trPr>
        <w:tc>
          <w:tcPr>
            <w:tcW w:w="9239" w:type="dxa"/>
            <w:gridSpan w:val="3"/>
            <w:tcBorders>
              <w:top w:val="single" w:sz="4" w:space="0" w:color="auto"/>
              <w:bottom w:val="nil"/>
            </w:tcBorders>
          </w:tcPr>
          <w:p w:rsidR="00010CBE" w:rsidRPr="00B70994" w:rsidRDefault="00010CBE" w:rsidP="00CC7EEB">
            <w:pPr>
              <w:pStyle w:val="Szvegtrzsbehzssal"/>
              <w:spacing w:before="120"/>
              <w:ind w:left="110"/>
              <w:jc w:val="both"/>
              <w:rPr>
                <w:b/>
                <w:color w:val="000000"/>
                <w:sz w:val="20"/>
                <w:szCs w:val="20"/>
              </w:rPr>
            </w:pPr>
            <w:r w:rsidRPr="00B70994">
              <w:rPr>
                <w:b/>
                <w:color w:val="000000"/>
                <w:sz w:val="20"/>
                <w:szCs w:val="20"/>
              </w:rPr>
              <w:t>III.1.3.1) Eljárás típusa</w:t>
            </w:r>
          </w:p>
        </w:tc>
      </w:tr>
      <w:tr w:rsidR="00010CBE" w:rsidRPr="00B70994" w:rsidTr="00CC7EEB">
        <w:trPr>
          <w:trHeight w:val="443"/>
          <w:jc w:val="center"/>
        </w:trPr>
        <w:tc>
          <w:tcPr>
            <w:tcW w:w="9239" w:type="dxa"/>
            <w:gridSpan w:val="3"/>
            <w:tcBorders>
              <w:top w:val="nil"/>
              <w:bottom w:val="nil"/>
            </w:tcBorders>
          </w:tcPr>
          <w:p w:rsidR="00010CBE" w:rsidRPr="00B70994" w:rsidRDefault="00010CBE" w:rsidP="00CC7EEB">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XIV. fejezete)</w:t>
            </w:r>
            <w:r w:rsidRPr="00B70994">
              <w:rPr>
                <w:color w:val="000000"/>
                <w:sz w:val="20"/>
                <w:szCs w:val="20"/>
              </w:rPr>
              <w:t xml:space="preserve"> (az alábbi blokkban csak egy eljárástípust jelöljön meg)</w:t>
            </w:r>
          </w:p>
        </w:tc>
      </w:tr>
      <w:tr w:rsidR="00010CBE" w:rsidRPr="00B70994" w:rsidTr="00CC7EEB">
        <w:trPr>
          <w:trHeight w:val="443"/>
          <w:jc w:val="center"/>
        </w:trPr>
        <w:tc>
          <w:tcPr>
            <w:tcW w:w="3217" w:type="dxa"/>
            <w:tcBorders>
              <w:top w:val="nil"/>
              <w:bottom w:val="single" w:sz="4" w:space="0" w:color="auto"/>
              <w:right w:val="nil"/>
            </w:tcBorders>
          </w:tcPr>
          <w:p w:rsidR="00010CBE" w:rsidRPr="00B70994" w:rsidRDefault="00CA6E75" w:rsidP="00CC7EEB">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nyílt</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meghívásos</w:t>
            </w:r>
          </w:p>
          <w:p w:rsidR="00010CBE" w:rsidRPr="00B70994" w:rsidRDefault="00CA6E75" w:rsidP="00CC7EEB">
            <w:pPr>
              <w:pStyle w:val="Szvegtrzsbehzssal"/>
              <w:tabs>
                <w:tab w:val="left" w:pos="4774"/>
              </w:tabs>
              <w:spacing w:before="120"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közzétételével induló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nélküli tárgyalásos</w:t>
            </w:r>
          </w:p>
        </w:tc>
        <w:tc>
          <w:tcPr>
            <w:tcW w:w="3384" w:type="dxa"/>
            <w:tcBorders>
              <w:top w:val="nil"/>
              <w:left w:val="nil"/>
              <w:bottom w:val="single" w:sz="4" w:space="0" w:color="auto"/>
              <w:right w:val="nil"/>
            </w:tcBorders>
          </w:tcPr>
          <w:p w:rsidR="00010CBE" w:rsidRPr="00B70994" w:rsidRDefault="00CA6E75" w:rsidP="00CC7EEB">
            <w:pPr>
              <w:pStyle w:val="Szvegtrzsbehzssal"/>
              <w:tabs>
                <w:tab w:val="left" w:pos="4774"/>
              </w:tabs>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tárgyalásos</w:t>
            </w:r>
          </w:p>
          <w:p w:rsidR="00010CBE" w:rsidRPr="00B70994" w:rsidRDefault="00CA6E75" w:rsidP="00CC7EEB">
            <w:pPr>
              <w:pStyle w:val="Szvegtrzsbehzssal"/>
              <w:tabs>
                <w:tab w:val="left" w:pos="4774"/>
              </w:tabs>
              <w:spacing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keretmegállapodásos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tervpályázat</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10CBE" w:rsidRPr="00B70994">
              <w:rPr>
                <w:color w:val="000000"/>
                <w:sz w:val="20"/>
                <w:szCs w:val="20"/>
              </w:rPr>
              <w:t xml:space="preserve"> A Kbt. 19. § (3) bekezdése alapján közbeszerzési eljárás nélkül megkötött szerződés</w:t>
            </w:r>
          </w:p>
        </w:tc>
        <w:tc>
          <w:tcPr>
            <w:tcW w:w="2638" w:type="dxa"/>
            <w:tcBorders>
              <w:top w:val="nil"/>
              <w:left w:val="nil"/>
              <w:bottom w:val="single" w:sz="4" w:space="0" w:color="auto"/>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239" w:type="dxa"/>
            <w:gridSpan w:val="3"/>
            <w:tcBorders>
              <w:top w:val="nil"/>
              <w:bottom w:val="nil"/>
            </w:tcBorders>
          </w:tcPr>
          <w:p w:rsidR="00010CBE" w:rsidRPr="00B70994" w:rsidRDefault="00010CBE" w:rsidP="00CC7EEB">
            <w:pPr>
              <w:pStyle w:val="Szvegtrzsbehzssal"/>
              <w:tabs>
                <w:tab w:val="left" w:pos="4774"/>
              </w:tabs>
              <w:spacing w:before="120"/>
              <w:ind w:left="0"/>
              <w:rPr>
                <w:color w:val="000000"/>
                <w:sz w:val="40"/>
              </w:rPr>
            </w:pPr>
            <w:r w:rsidRPr="00B70994">
              <w:rPr>
                <w:color w:val="000000"/>
                <w:sz w:val="20"/>
                <w:szCs w:val="20"/>
              </w:rPr>
              <w:t>-----</w:t>
            </w:r>
            <w:r w:rsidRPr="00B70994">
              <w:rPr>
                <w:i/>
                <w:color w:val="000000"/>
                <w:sz w:val="20"/>
                <w:szCs w:val="20"/>
              </w:rPr>
              <w:t>----------(E részből az egyes eljárástípusok szerint lefolytatott közbeszerzésektől függően több használandó)--------------</w:t>
            </w:r>
          </w:p>
        </w:tc>
      </w:tr>
      <w:tr w:rsidR="00010CBE" w:rsidRPr="00B70994" w:rsidTr="00CC7EEB">
        <w:trPr>
          <w:trHeight w:val="443"/>
          <w:jc w:val="center"/>
        </w:trPr>
        <w:tc>
          <w:tcPr>
            <w:tcW w:w="9239" w:type="dxa"/>
            <w:gridSpan w:val="3"/>
            <w:tcBorders>
              <w:top w:val="nil"/>
              <w:bottom w:val="single" w:sz="4" w:space="0" w:color="auto"/>
            </w:tcBorders>
          </w:tcPr>
          <w:p w:rsidR="00010CBE" w:rsidRPr="00B70994" w:rsidRDefault="00010CBE" w:rsidP="00CC7EEB">
            <w:pPr>
              <w:pStyle w:val="Szvegtrzsbehzssal"/>
              <w:tabs>
                <w:tab w:val="left" w:pos="5216"/>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443"/>
          <w:jc w:val="center"/>
        </w:trPr>
        <w:tc>
          <w:tcPr>
            <w:tcW w:w="9239" w:type="dxa"/>
            <w:gridSpan w:val="3"/>
            <w:tcBorders>
              <w:top w:val="nil"/>
              <w:bottom w:val="nil"/>
            </w:tcBorders>
          </w:tcPr>
          <w:p w:rsidR="00010CBE" w:rsidRPr="00B70994" w:rsidRDefault="00010CBE" w:rsidP="00CC7EEB">
            <w:pPr>
              <w:pStyle w:val="Szvegtrzsbehzssal"/>
              <w:spacing w:before="120"/>
              <w:ind w:left="0"/>
              <w:rPr>
                <w:b/>
                <w:i/>
                <w:color w:val="000000"/>
                <w:sz w:val="20"/>
                <w:szCs w:val="20"/>
              </w:rPr>
            </w:pPr>
            <w:r w:rsidRPr="00B70994">
              <w:rPr>
                <w:b/>
                <w:i/>
                <w:color w:val="000000"/>
                <w:sz w:val="20"/>
                <w:szCs w:val="20"/>
              </w:rPr>
              <w:t>Nemzeti eljárási rend (Kbt. Harmadik része)</w:t>
            </w:r>
            <w:r w:rsidRPr="00B70994">
              <w:rPr>
                <w:color w:val="000000"/>
                <w:sz w:val="20"/>
                <w:szCs w:val="20"/>
              </w:rPr>
              <w:t xml:space="preserve"> (az alábbi blokkban csak egy eljárástípust jelöljön meg)</w:t>
            </w:r>
          </w:p>
        </w:tc>
      </w:tr>
      <w:tr w:rsidR="00010CBE" w:rsidRPr="00B70994" w:rsidTr="00CC7EEB">
        <w:trPr>
          <w:trHeight w:val="443"/>
          <w:jc w:val="center"/>
        </w:trPr>
        <w:tc>
          <w:tcPr>
            <w:tcW w:w="6601" w:type="dxa"/>
            <w:gridSpan w:val="2"/>
            <w:tcBorders>
              <w:top w:val="nil"/>
              <w:bottom w:val="nil"/>
              <w:right w:val="nil"/>
            </w:tcBorders>
          </w:tcPr>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Pr>
                <w:bCs/>
                <w:color w:val="000000"/>
                <w:sz w:val="24"/>
              </w:rPr>
            </w:r>
            <w:r>
              <w:rPr>
                <w:bCs/>
                <w:color w:val="000000"/>
                <w:sz w:val="24"/>
              </w:rPr>
              <w:fldChar w:fldCharType="separate"/>
            </w:r>
            <w:r w:rsidRPr="002B5CA4">
              <w:rPr>
                <w:bCs/>
                <w:color w:val="000000"/>
                <w:sz w:val="24"/>
              </w:rPr>
              <w:fldChar w:fldCharType="end"/>
            </w:r>
            <w:r w:rsidR="00010CBE" w:rsidRPr="00B70994">
              <w:rPr>
                <w:bCs/>
                <w:color w:val="000000"/>
              </w:rPr>
              <w:t xml:space="preserve"> </w:t>
            </w:r>
            <w:r w:rsidR="00010CBE" w:rsidRPr="00B70994">
              <w:rPr>
                <w:rFonts w:ascii="Roman PS" w:hAnsi="Roman PS"/>
                <w:color w:val="000000"/>
              </w:rPr>
              <w:t>A Kbt. 123. §-a szerinti, szabadon kialakított eljárás</w:t>
            </w:r>
          </w:p>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Pr>
                <w:bCs/>
                <w:color w:val="000000"/>
                <w:sz w:val="24"/>
              </w:rPr>
            </w:r>
            <w:r>
              <w:rPr>
                <w:bCs/>
                <w:color w:val="000000"/>
                <w:sz w:val="24"/>
              </w:rPr>
              <w:fldChar w:fldCharType="separate"/>
            </w:r>
            <w:r w:rsidRPr="002B5CA4">
              <w:rPr>
                <w:bCs/>
                <w:color w:val="000000"/>
                <w:sz w:val="24"/>
              </w:rPr>
              <w:fldChar w:fldCharType="end"/>
            </w:r>
            <w:r w:rsidR="00010CBE" w:rsidRPr="00B70994">
              <w:rPr>
                <w:bCs/>
                <w:color w:val="000000"/>
              </w:rPr>
              <w:t xml:space="preserve"> </w:t>
            </w:r>
            <w:r w:rsidR="00010CBE" w:rsidRPr="00B70994">
              <w:rPr>
                <w:rFonts w:ascii="Roman PS" w:hAnsi="Roman PS"/>
                <w:color w:val="000000"/>
              </w:rPr>
              <w:t xml:space="preserve">A Kbt. Második Részében meghatározott szabályok szerinti eljárás az alábbiak szerint:  </w:t>
            </w:r>
          </w:p>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Pr>
                <w:bCs/>
                <w:color w:val="000000"/>
                <w:sz w:val="24"/>
              </w:rPr>
            </w:r>
            <w:r>
              <w:rPr>
                <w:bCs/>
                <w:color w:val="000000"/>
                <w:sz w:val="24"/>
              </w:rPr>
              <w:fldChar w:fldCharType="separate"/>
            </w:r>
            <w:r w:rsidRPr="002B5CA4">
              <w:rPr>
                <w:bCs/>
                <w:color w:val="000000"/>
                <w:sz w:val="24"/>
              </w:rPr>
              <w:fldChar w:fldCharType="end"/>
            </w:r>
            <w:r w:rsidR="002B5CA4">
              <w:rPr>
                <w:bCs/>
                <w:color w:val="000000"/>
              </w:rPr>
              <w:t xml:space="preserve"> </w:t>
            </w:r>
            <w:r w:rsidR="00010CBE" w:rsidRPr="00B70994">
              <w:rPr>
                <w:bCs/>
                <w:color w:val="000000"/>
              </w:rPr>
              <w:t>Nyílt</w:t>
            </w:r>
          </w:p>
          <w:p w:rsidR="00010CBE" w:rsidRPr="00B70994" w:rsidRDefault="00CA6E75" w:rsidP="00CC7EEB">
            <w:pPr>
              <w:spacing w:after="120"/>
              <w:rPr>
                <w:bCs/>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bCs/>
                <w:color w:val="000000"/>
                <w:sz w:val="20"/>
                <w:szCs w:val="20"/>
              </w:rPr>
              <w:t>Meghívásos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Előminősítési hirdetménnyel meghirdetett meghívásos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Előminősítési hirdetménnyel meghirdetett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Hirdetmény közzétételével induló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Hirdetmény nélküli tárgyalásos</w:t>
            </w:r>
          </w:p>
          <w:p w:rsidR="00EA013E" w:rsidRPr="0068147B" w:rsidRDefault="00CA6E75" w:rsidP="00EA013E">
            <w:pPr>
              <w:pStyle w:val="Listaszerbekezds"/>
              <w:autoSpaceDE w:val="0"/>
              <w:autoSpaceDN w:val="0"/>
              <w:adjustRightInd w:val="0"/>
              <w:spacing w:after="0" w:line="240" w:lineRule="auto"/>
              <w:ind w:left="0"/>
              <w:jc w:val="both"/>
              <w:rPr>
                <w:rFonts w:ascii="Times New Roman" w:hAnsi="Times New Roman"/>
                <w:bCs/>
                <w:sz w:val="20"/>
                <w:szCs w:val="20"/>
              </w:rPr>
            </w:pPr>
            <w:r w:rsidRPr="00B70994">
              <w:rPr>
                <w:bCs/>
                <w:color w:val="000000"/>
              </w:rPr>
              <w:fldChar w:fldCharType="begin">
                <w:ffData>
                  <w:name w:val="Check83"/>
                  <w:enabled/>
                  <w:calcOnExit w:val="0"/>
                  <w:checkBox>
                    <w:sizeAuto/>
                    <w:default w:val="0"/>
                  </w:checkBox>
                </w:ffData>
              </w:fldChar>
            </w:r>
            <w:r w:rsidR="00EA013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A013E" w:rsidRPr="00AC641B">
              <w:rPr>
                <w:rFonts w:ascii="Times New Roman" w:hAnsi="Times New Roman"/>
                <w:bCs/>
                <w:sz w:val="24"/>
                <w:szCs w:val="24"/>
              </w:rPr>
              <w:t xml:space="preserve"> </w:t>
            </w:r>
            <w:r w:rsidR="00EA013E" w:rsidRPr="0068147B">
              <w:rPr>
                <w:rFonts w:ascii="Times New Roman" w:hAnsi="Times New Roman"/>
                <w:bCs/>
                <w:sz w:val="20"/>
                <w:szCs w:val="20"/>
              </w:rPr>
              <w:t>Időszakos előzetes tájékoztatót tartalmazó hirdetménnyel meghirdetett meghívásos</w:t>
            </w:r>
          </w:p>
          <w:p w:rsidR="00EA013E" w:rsidRPr="0068147B" w:rsidRDefault="00CA6E75" w:rsidP="00EA013E">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EA013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EA013E" w:rsidRPr="0068147B">
              <w:rPr>
                <w:bCs/>
                <w:sz w:val="20"/>
                <w:szCs w:val="20"/>
              </w:rPr>
              <w:t xml:space="preserve"> Időszakos előzetes tájékoztatót tartalmazó hirdetménnyel meghirdetett tárgyalásos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 xml:space="preserve">Keretmegállapodásos, az eljárás első részében nyílt </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Keretmegállapodásos, az eljárás első részében meghívásos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Keretmegállapodásos, az eljárás első részében hirdetménnyel induló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Keretmegállapodásos, az eljárás első részében hirdetmény nélküli tárgyalásos</w:t>
            </w:r>
          </w:p>
          <w:p w:rsidR="00010CBE" w:rsidRPr="00B70994" w:rsidRDefault="00CA6E75" w:rsidP="00CC7EEB">
            <w:pPr>
              <w:pStyle w:val="Szvegtrzsbehzssal"/>
              <w:tabs>
                <w:tab w:val="left" w:pos="4774"/>
              </w:tabs>
              <w:spacing w:before="120"/>
              <w:ind w:left="0"/>
              <w:rPr>
                <w:color w:val="000000"/>
                <w:sz w:val="20"/>
                <w:szCs w:val="20"/>
              </w:rPr>
            </w:pPr>
            <w:r w:rsidRPr="002B5CA4">
              <w:rPr>
                <w:bCs/>
                <w:color w:val="000000"/>
                <w:szCs w:val="20"/>
              </w:rPr>
              <w:fldChar w:fldCharType="begin">
                <w:ffData>
                  <w:name w:val="Check16"/>
                  <w:enabled/>
                  <w:calcOnExit w:val="0"/>
                  <w:checkBox>
                    <w:sizeAuto/>
                    <w:default w:val="0"/>
                  </w:checkBox>
                </w:ffData>
              </w:fldChar>
            </w:r>
            <w:r w:rsidR="00010CBE" w:rsidRPr="002B5CA4">
              <w:rPr>
                <w:bCs/>
                <w:color w:val="000000"/>
                <w:szCs w:val="20"/>
              </w:rPr>
              <w:instrText xml:space="preserve"> FORMCHECKBOX </w:instrText>
            </w:r>
            <w:r>
              <w:rPr>
                <w:bCs/>
                <w:color w:val="000000"/>
                <w:szCs w:val="20"/>
              </w:rPr>
            </w:r>
            <w:r>
              <w:rPr>
                <w:bCs/>
                <w:color w:val="000000"/>
                <w:szCs w:val="20"/>
              </w:rPr>
              <w:fldChar w:fldCharType="separate"/>
            </w:r>
            <w:r w:rsidRPr="002B5CA4">
              <w:rPr>
                <w:bCs/>
                <w:color w:val="000000"/>
                <w:szCs w:val="20"/>
              </w:rPr>
              <w:fldChar w:fldCharType="end"/>
            </w:r>
            <w:r w:rsidR="00010CBE" w:rsidRPr="00B70994">
              <w:rPr>
                <w:bCs/>
                <w:color w:val="000000"/>
                <w:sz w:val="20"/>
                <w:szCs w:val="20"/>
              </w:rPr>
              <w:t xml:space="preserve"> </w:t>
            </w:r>
            <w:r w:rsidR="002B5CA4">
              <w:rPr>
                <w:color w:val="000000"/>
                <w:sz w:val="20"/>
                <w:szCs w:val="20"/>
              </w:rPr>
              <w:t>T</w:t>
            </w:r>
            <w:r w:rsidR="00010CBE" w:rsidRPr="00B70994">
              <w:rPr>
                <w:color w:val="000000"/>
                <w:sz w:val="20"/>
                <w:szCs w:val="20"/>
              </w:rPr>
              <w:t>ervpályázat</w:t>
            </w:r>
          </w:p>
        </w:tc>
        <w:tc>
          <w:tcPr>
            <w:tcW w:w="2638" w:type="dxa"/>
            <w:tcBorders>
              <w:top w:val="nil"/>
              <w:left w:val="nil"/>
              <w:bottom w:val="nil"/>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239" w:type="dxa"/>
            <w:gridSpan w:val="3"/>
            <w:tcBorders>
              <w:top w:val="nil"/>
              <w:bottom w:val="nil"/>
            </w:tcBorders>
          </w:tcPr>
          <w:p w:rsidR="00010CBE" w:rsidRPr="00B70994" w:rsidRDefault="00010CBE" w:rsidP="00CC7EEB">
            <w:pPr>
              <w:pStyle w:val="Szvegtrzsbehzssal"/>
              <w:tabs>
                <w:tab w:val="left" w:pos="4774"/>
              </w:tabs>
              <w:spacing w:before="120"/>
              <w:ind w:left="0"/>
              <w:rPr>
                <w:color w:val="000000"/>
                <w:sz w:val="40"/>
              </w:rPr>
            </w:pPr>
            <w:r w:rsidRPr="00B70994">
              <w:rPr>
                <w:color w:val="000000"/>
                <w:sz w:val="20"/>
                <w:szCs w:val="20"/>
              </w:rPr>
              <w:lastRenderedPageBreak/>
              <w:t>---------------(E részből az egyes eljárástípusok szerint lefolytatott közbeszerzésektől függően több használandó)--------------</w:t>
            </w:r>
          </w:p>
        </w:tc>
      </w:tr>
      <w:tr w:rsidR="00010CBE" w:rsidRPr="00B70994" w:rsidTr="00CC7EEB">
        <w:trPr>
          <w:trHeight w:val="443"/>
          <w:jc w:val="center"/>
        </w:trPr>
        <w:tc>
          <w:tcPr>
            <w:tcW w:w="9239" w:type="dxa"/>
            <w:gridSpan w:val="3"/>
            <w:tcBorders>
              <w:top w:val="nil"/>
              <w:bottom w:val="single" w:sz="4" w:space="0" w:color="auto"/>
            </w:tcBorders>
          </w:tcPr>
          <w:p w:rsidR="00010CBE" w:rsidRPr="00B70994" w:rsidRDefault="00010CBE" w:rsidP="00CC7EEB">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426"/>
          <w:jc w:val="center"/>
        </w:trPr>
        <w:tc>
          <w:tcPr>
            <w:tcW w:w="9239" w:type="dxa"/>
            <w:gridSpan w:val="3"/>
            <w:tcBorders>
              <w:top w:val="single" w:sz="4" w:space="0" w:color="auto"/>
              <w:bottom w:val="nil"/>
            </w:tcBorders>
          </w:tcPr>
          <w:p w:rsidR="00010CBE" w:rsidRPr="00B70994" w:rsidRDefault="00010CBE" w:rsidP="00CC7EEB">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010CBE" w:rsidRPr="00B70994" w:rsidTr="00CC7EEB">
        <w:trPr>
          <w:trHeight w:val="486"/>
          <w:jc w:val="center"/>
        </w:trPr>
        <w:tc>
          <w:tcPr>
            <w:tcW w:w="9239" w:type="dxa"/>
            <w:gridSpan w:val="3"/>
            <w:tcBorders>
              <w:top w:val="nil"/>
              <w:bottom w:val="nil"/>
            </w:tcBorders>
          </w:tcPr>
          <w:p w:rsidR="00010CBE" w:rsidRPr="00B70994" w:rsidRDefault="00010CBE" w:rsidP="00CC7EEB">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XIV. fejezete)</w:t>
            </w:r>
          </w:p>
        </w:tc>
      </w:tr>
      <w:tr w:rsidR="00010CBE" w:rsidRPr="00B70994" w:rsidTr="00CC7EEB">
        <w:trPr>
          <w:trHeight w:val="1628"/>
          <w:jc w:val="center"/>
        </w:trPr>
        <w:tc>
          <w:tcPr>
            <w:tcW w:w="9239" w:type="dxa"/>
            <w:gridSpan w:val="3"/>
            <w:tcBorders>
              <w:top w:val="nil"/>
              <w:bottom w:val="single" w:sz="4" w:space="0" w:color="auto"/>
            </w:tcBorders>
          </w:tcPr>
          <w:p w:rsidR="00010CBE" w:rsidRPr="00B70994" w:rsidRDefault="00010CBE" w:rsidP="00CC7EEB">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CC7EEB">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285"/>
          <w:jc w:val="center"/>
        </w:trPr>
        <w:tc>
          <w:tcPr>
            <w:tcW w:w="9239"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b/>
                <w:color w:val="000000"/>
                <w:sz w:val="20"/>
                <w:szCs w:val="20"/>
              </w:rPr>
            </w:pPr>
            <w:r w:rsidRPr="00B70994">
              <w:rPr>
                <w:b/>
                <w:i/>
                <w:color w:val="000000"/>
                <w:sz w:val="20"/>
                <w:szCs w:val="20"/>
              </w:rPr>
              <w:t>Nemzeti eljárási rend (Kbt. Harmadik része)</w:t>
            </w:r>
          </w:p>
        </w:tc>
      </w:tr>
      <w:tr w:rsidR="00010CBE" w:rsidRPr="00B70994" w:rsidTr="00CC7EEB">
        <w:trPr>
          <w:trHeight w:val="285"/>
          <w:jc w:val="center"/>
        </w:trPr>
        <w:tc>
          <w:tcPr>
            <w:tcW w:w="9239" w:type="dxa"/>
            <w:gridSpan w:val="3"/>
            <w:tcBorders>
              <w:top w:val="single" w:sz="4" w:space="0" w:color="auto"/>
              <w:bottom w:val="single" w:sz="12" w:space="0" w:color="auto"/>
            </w:tcBorders>
          </w:tcPr>
          <w:p w:rsidR="00010CBE" w:rsidRPr="00B70994" w:rsidRDefault="00010CBE" w:rsidP="00CC7EEB">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CC7EEB">
            <w:pPr>
              <w:pStyle w:val="Szvegtrzsbehzssal"/>
              <w:tabs>
                <w:tab w:val="left" w:pos="5216"/>
              </w:tabs>
              <w:spacing w:before="120"/>
              <w:ind w:left="0"/>
              <w:jc w:val="both"/>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bl>
    <w:p w:rsidR="00010CBE" w:rsidRPr="00B70994" w:rsidRDefault="00010CBE" w:rsidP="00010CBE">
      <w:pPr>
        <w:ind w:left="-567" w:right="-567"/>
        <w:rPr>
          <w:color w:val="000000"/>
        </w:rPr>
      </w:pPr>
    </w:p>
    <w:p w:rsidR="00010CBE" w:rsidRPr="00B70994" w:rsidRDefault="00010CBE" w:rsidP="00010CBE">
      <w:pPr>
        <w:spacing w:after="200" w:line="276" w:lineRule="auto"/>
        <w:rPr>
          <w:color w:val="000000"/>
        </w:rPr>
      </w:pPr>
    </w:p>
    <w:tbl>
      <w:tblPr>
        <w:tblW w:w="9535" w:type="dxa"/>
        <w:jc w:val="center"/>
        <w:tblInd w:w="-300" w:type="dxa"/>
        <w:tblLayout w:type="fixed"/>
        <w:tblCellMar>
          <w:left w:w="0" w:type="dxa"/>
          <w:right w:w="0" w:type="dxa"/>
        </w:tblCellMar>
        <w:tblLook w:val="0000"/>
      </w:tblPr>
      <w:tblGrid>
        <w:gridCol w:w="1735"/>
        <w:gridCol w:w="1624"/>
        <w:gridCol w:w="1624"/>
        <w:gridCol w:w="36"/>
        <w:gridCol w:w="1589"/>
        <w:gridCol w:w="2927"/>
      </w:tblGrid>
      <w:tr w:rsidR="00010CBE" w:rsidRPr="00B70994" w:rsidTr="00CC7EEB">
        <w:trPr>
          <w:trHeight w:val="827"/>
          <w:jc w:val="center"/>
        </w:trPr>
        <w:tc>
          <w:tcPr>
            <w:tcW w:w="9535" w:type="dxa"/>
            <w:gridSpan w:val="6"/>
            <w:tcBorders>
              <w:top w:val="single" w:sz="12" w:space="0" w:color="auto"/>
              <w:left w:val="single" w:sz="12" w:space="0" w:color="auto"/>
              <w:bottom w:val="single" w:sz="8" w:space="0" w:color="auto"/>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b/>
                <w:bCs/>
                <w:color w:val="000000"/>
                <w:sz w:val="20"/>
                <w:szCs w:val="20"/>
              </w:rPr>
              <w:lastRenderedPageBreak/>
              <w:t xml:space="preserve">III.2 A hirdetmény nélküli tárgyalásos eljárások alapján megvalósított közbeszerzések összesítése </w:t>
            </w:r>
            <w:r w:rsidRPr="00B70994">
              <w:rPr>
                <w:color w:val="000000"/>
                <w:sz w:val="20"/>
                <w:szCs w:val="20"/>
              </w:rPr>
              <w:t xml:space="preserve">(valamennyi mezőbe csak szám érték írható, a szerződések értékét Ft-ban, arab számmal kell kifejezni) </w:t>
            </w:r>
          </w:p>
        </w:tc>
      </w:tr>
      <w:tr w:rsidR="00010CBE" w:rsidRPr="00B70994" w:rsidTr="00CC7EEB">
        <w:trPr>
          <w:jc w:val="center"/>
        </w:trPr>
        <w:tc>
          <w:tcPr>
            <w:tcW w:w="9535" w:type="dxa"/>
            <w:gridSpan w:val="6"/>
            <w:tcBorders>
              <w:top w:val="single" w:sz="8" w:space="0" w:color="auto"/>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color w:val="000000"/>
                <w:sz w:val="20"/>
                <w:szCs w:val="20"/>
              </w:rPr>
            </w:pPr>
            <w:r w:rsidRPr="00B70994">
              <w:rPr>
                <w:b/>
                <w:color w:val="000000"/>
                <w:sz w:val="20"/>
                <w:szCs w:val="20"/>
              </w:rPr>
              <w:t xml:space="preserve"> </w:t>
            </w:r>
            <w:r w:rsidRPr="00B70994">
              <w:rPr>
                <w:b/>
                <w:bCs/>
                <w:color w:val="000000"/>
                <w:sz w:val="20"/>
                <w:szCs w:val="20"/>
              </w:rPr>
              <w:t>III.2.1) Árubeszerzés</w:t>
            </w:r>
          </w:p>
        </w:tc>
      </w:tr>
      <w:tr w:rsidR="00010CBE" w:rsidRPr="00B70994" w:rsidTr="00CC7EEB">
        <w:trPr>
          <w:trHeight w:val="344"/>
          <w:jc w:val="center"/>
        </w:trPr>
        <w:tc>
          <w:tcPr>
            <w:tcW w:w="9535" w:type="dxa"/>
            <w:gridSpan w:val="6"/>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b/>
                <w:color w:val="000000"/>
                <w:sz w:val="20"/>
                <w:szCs w:val="20"/>
              </w:rPr>
              <w:t xml:space="preserve"> </w:t>
            </w:r>
            <w:r>
              <w:rPr>
                <w:b/>
                <w:bCs/>
                <w:i/>
                <w:iCs/>
                <w:color w:val="000000"/>
                <w:sz w:val="20"/>
                <w:szCs w:val="20"/>
              </w:rPr>
              <w:t xml:space="preserve">Uniós </w:t>
            </w:r>
            <w:r w:rsidRPr="00B70994">
              <w:rPr>
                <w:b/>
                <w:bCs/>
                <w:i/>
                <w:iCs/>
                <w:color w:val="000000"/>
                <w:sz w:val="20"/>
                <w:szCs w:val="20"/>
              </w:rPr>
              <w:t>eljárásrend (Kbt. XIV. fejezete)</w:t>
            </w: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tcPr>
          <w:p w:rsidR="00010CBE" w:rsidRPr="00B70994" w:rsidRDefault="00010CBE" w:rsidP="00CC7EEB">
            <w:pPr>
              <w:autoSpaceDE w:val="0"/>
              <w:autoSpaceDN w:val="0"/>
              <w:adjustRightInd w:val="0"/>
              <w:ind w:left="74"/>
              <w:rPr>
                <w:color w:val="000000"/>
                <w:sz w:val="20"/>
                <w:szCs w:val="20"/>
                <w:highlight w:val="yellow"/>
              </w:rPr>
            </w:pPr>
          </w:p>
        </w:tc>
        <w:tc>
          <w:tcPr>
            <w:tcW w:w="1624" w:type="dxa"/>
          </w:tcPr>
          <w:p w:rsidR="00010CBE" w:rsidRPr="00B70994" w:rsidRDefault="00010CBE" w:rsidP="00CC7EEB">
            <w:pPr>
              <w:autoSpaceDE w:val="0"/>
              <w:autoSpaceDN w:val="0"/>
              <w:adjustRightInd w:val="0"/>
              <w:ind w:left="74"/>
              <w:rPr>
                <w:color w:val="000000"/>
                <w:sz w:val="20"/>
                <w:szCs w:val="20"/>
                <w:highlight w:val="yellow"/>
              </w:rPr>
            </w:pPr>
          </w:p>
        </w:tc>
        <w:tc>
          <w:tcPr>
            <w:tcW w:w="1625" w:type="dxa"/>
            <w:gridSpan w:val="2"/>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tcPr>
          <w:p w:rsidR="00010CBE" w:rsidRPr="00B70994" w:rsidRDefault="00010CBE" w:rsidP="00CC7EEB">
            <w:pPr>
              <w:autoSpaceDE w:val="0"/>
              <w:autoSpaceDN w:val="0"/>
              <w:adjustRightInd w:val="0"/>
              <w:ind w:left="74"/>
              <w:rPr>
                <w:color w:val="000000"/>
                <w:sz w:val="20"/>
                <w:szCs w:val="20"/>
                <w:highlight w:val="yellow"/>
              </w:rPr>
            </w:pPr>
          </w:p>
        </w:tc>
        <w:tc>
          <w:tcPr>
            <w:tcW w:w="1624" w:type="dxa"/>
          </w:tcPr>
          <w:p w:rsidR="00010CBE" w:rsidRPr="00B70994" w:rsidRDefault="00010CBE" w:rsidP="00CC7EEB">
            <w:pPr>
              <w:autoSpaceDE w:val="0"/>
              <w:autoSpaceDN w:val="0"/>
              <w:adjustRightInd w:val="0"/>
              <w:ind w:left="74"/>
              <w:rPr>
                <w:color w:val="000000"/>
                <w:sz w:val="20"/>
                <w:szCs w:val="20"/>
                <w:highlight w:val="yellow"/>
              </w:rPr>
            </w:pPr>
          </w:p>
        </w:tc>
        <w:tc>
          <w:tcPr>
            <w:tcW w:w="1625" w:type="dxa"/>
            <w:gridSpan w:val="2"/>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tcPr>
          <w:p w:rsidR="00010CBE" w:rsidRPr="00B70994" w:rsidRDefault="00010CBE" w:rsidP="00CC7EEB">
            <w:pPr>
              <w:autoSpaceDE w:val="0"/>
              <w:autoSpaceDN w:val="0"/>
              <w:adjustRightInd w:val="0"/>
              <w:ind w:left="74"/>
              <w:rPr>
                <w:color w:val="000000"/>
                <w:sz w:val="20"/>
                <w:szCs w:val="20"/>
                <w:highlight w:val="yellow"/>
              </w:rPr>
            </w:pPr>
          </w:p>
        </w:tc>
        <w:tc>
          <w:tcPr>
            <w:tcW w:w="1625" w:type="dxa"/>
            <w:gridSpan w:val="2"/>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w:t>
            </w:r>
            <w:r w:rsidRPr="00B70994" w:rsidDel="0020531B">
              <w:rPr>
                <w:color w:val="000000"/>
                <w:sz w:val="20"/>
                <w:szCs w:val="20"/>
                <w:u w:val="single"/>
              </w:rPr>
              <w:t xml:space="preserve">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jc w:val="center"/>
        </w:trPr>
        <w:tc>
          <w:tcPr>
            <w:tcW w:w="9535" w:type="dxa"/>
            <w:gridSpan w:val="6"/>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(E részből a tárgyalásos eljárások típusainak megfelelően több használandó, -------------</w:t>
            </w:r>
            <w:r w:rsidRPr="00B70994">
              <w:rPr>
                <w:i/>
                <w:iCs/>
                <w:color w:val="000000"/>
                <w:sz w:val="20"/>
                <w:szCs w:val="20"/>
              </w:rPr>
              <w:br/>
              <w:t>minden egyes típusnál csak egy hivatkozást jelöljön meg)</w:t>
            </w:r>
          </w:p>
        </w:tc>
      </w:tr>
      <w:tr w:rsidR="00010CBE" w:rsidRPr="00B70994" w:rsidTr="00CC7EEB">
        <w:trPr>
          <w:trHeight w:val="497"/>
          <w:jc w:val="center"/>
        </w:trPr>
        <w:tc>
          <w:tcPr>
            <w:tcW w:w="5019" w:type="dxa"/>
            <w:gridSpan w:val="4"/>
            <w:tcBorders>
              <w:top w:val="nil"/>
              <w:left w:val="single" w:sz="12" w:space="0" w:color="auto"/>
              <w:right w:val="nil"/>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 xml:space="preserve">Összes hirdetmény nélküli tárgyalásos árubeszerzés a </w:t>
            </w:r>
            <w:r>
              <w:rPr>
                <w:b/>
                <w:bCs/>
                <w:i/>
                <w:iCs/>
                <w:color w:val="000000"/>
                <w:sz w:val="20"/>
                <w:szCs w:val="20"/>
              </w:rPr>
              <w:t>uniós</w:t>
            </w:r>
            <w:r w:rsidRPr="00B70994">
              <w:rPr>
                <w:b/>
                <w:bCs/>
                <w:i/>
                <w:iCs/>
                <w:color w:val="000000"/>
                <w:sz w:val="20"/>
                <w:szCs w:val="20"/>
              </w:rPr>
              <w:t xml:space="preserve"> eljárásrendben:</w:t>
            </w:r>
          </w:p>
        </w:tc>
        <w:tc>
          <w:tcPr>
            <w:tcW w:w="4516" w:type="dxa"/>
            <w:gridSpan w:val="2"/>
            <w:tcBorders>
              <w:top w:val="nil"/>
              <w:left w:val="nil"/>
              <w:right w:val="single" w:sz="12" w:space="0" w:color="auto"/>
            </w:tcBorders>
          </w:tcPr>
          <w:p w:rsidR="00010CBE" w:rsidRPr="00B70994" w:rsidRDefault="00010CBE" w:rsidP="00CC7EEB">
            <w:pPr>
              <w:autoSpaceDE w:val="0"/>
              <w:autoSpaceDN w:val="0"/>
              <w:adjustRightInd w:val="0"/>
              <w:ind w:left="74"/>
              <w:jc w:val="right"/>
              <w:rPr>
                <w:color w:val="000000"/>
                <w:sz w:val="20"/>
                <w:szCs w:val="20"/>
              </w:rPr>
            </w:pPr>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sidDel="0020531B">
              <w:rPr>
                <w:color w:val="000000"/>
                <w:sz w:val="20"/>
                <w:szCs w:val="20"/>
                <w:u w:val="single"/>
              </w:rPr>
              <w:t xml:space="preserve">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320"/>
          <w:jc w:val="center"/>
        </w:trPr>
        <w:tc>
          <w:tcPr>
            <w:tcW w:w="9535" w:type="dxa"/>
            <w:gridSpan w:val="6"/>
            <w:tcBorders>
              <w:left w:val="single" w:sz="12" w:space="0" w:color="auto"/>
              <w:bottom w:val="nil"/>
              <w:right w:val="single" w:sz="12" w:space="0" w:color="auto"/>
            </w:tcBorders>
          </w:tcPr>
          <w:p w:rsidR="00010CBE" w:rsidRDefault="00010CBE" w:rsidP="00CC7EEB">
            <w:pPr>
              <w:autoSpaceDE w:val="0"/>
              <w:autoSpaceDN w:val="0"/>
              <w:adjustRightInd w:val="0"/>
              <w:ind w:left="74"/>
              <w:rPr>
                <w:color w:val="000000"/>
                <w:sz w:val="20"/>
                <w:szCs w:val="20"/>
              </w:rPr>
            </w:pPr>
            <w:r w:rsidRPr="00B70994">
              <w:rPr>
                <w:color w:val="000000"/>
                <w:sz w:val="20"/>
                <w:szCs w:val="20"/>
              </w:rPr>
              <w:t xml:space="preserve"> </w:t>
            </w:r>
          </w:p>
          <w:p w:rsidR="00010CBE" w:rsidRDefault="00010CBE" w:rsidP="00CC7EEB">
            <w:pPr>
              <w:autoSpaceDE w:val="0"/>
              <w:autoSpaceDN w:val="0"/>
              <w:adjustRightInd w:val="0"/>
              <w:ind w:left="74"/>
              <w:rPr>
                <w:color w:val="000000"/>
                <w:sz w:val="20"/>
                <w:szCs w:val="20"/>
              </w:rPr>
            </w:pPr>
          </w:p>
          <w:p w:rsidR="00010CBE" w:rsidRPr="00B70994" w:rsidRDefault="00010CBE" w:rsidP="00CC7EEB">
            <w:pPr>
              <w:autoSpaceDE w:val="0"/>
              <w:autoSpaceDN w:val="0"/>
              <w:adjustRightInd w:val="0"/>
              <w:ind w:left="74"/>
              <w:rPr>
                <w:b/>
                <w:bCs/>
                <w:i/>
                <w:iCs/>
                <w:color w:val="000000"/>
                <w:sz w:val="20"/>
                <w:szCs w:val="20"/>
              </w:rPr>
            </w:pPr>
            <w:r w:rsidRPr="00B70994">
              <w:rPr>
                <w:b/>
                <w:i/>
                <w:color w:val="000000"/>
                <w:sz w:val="20"/>
                <w:szCs w:val="20"/>
              </w:rPr>
              <w:t>Nemzeti eljárási rend (Kbt. Harmadik része)</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5"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5"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CA6E75" w:rsidP="00CC7EEB">
            <w:pPr>
              <w:autoSpaceDE w:val="0"/>
              <w:autoSpaceDN w:val="0"/>
              <w:adjustRightInd w:val="0"/>
              <w:ind w:left="74"/>
              <w:rPr>
                <w:color w:val="000000"/>
                <w:sz w:val="20"/>
                <w:szCs w:val="20"/>
              </w:rPr>
            </w:pPr>
            <w:r w:rsidRPr="00B70994">
              <w:rPr>
                <w:color w:val="000000"/>
                <w:sz w:val="20"/>
                <w:szCs w:val="20"/>
                <w:u w:val="single"/>
              </w:rPr>
              <w:fldChar w:fldCharType="begin">
                <w:ffData>
                  <w:name w:val="Text68"/>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jc w:val="center"/>
        </w:trPr>
        <w:tc>
          <w:tcPr>
            <w:tcW w:w="9535" w:type="dxa"/>
            <w:gridSpan w:val="6"/>
            <w:tcBorders>
              <w:top w:val="nil"/>
              <w:left w:val="single" w:sz="12" w:space="0" w:color="auto"/>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(E részből a tárgyalásos eljárások típusainak megfelelően több használandó,----------</w:t>
            </w:r>
            <w:r w:rsidRPr="00B70994">
              <w:rPr>
                <w:i/>
                <w:iCs/>
                <w:color w:val="000000"/>
                <w:sz w:val="20"/>
                <w:szCs w:val="20"/>
              </w:rPr>
              <w:br/>
              <w:t>minden egyes típusnál csak egy hivatkozást jelöljön meg)</w:t>
            </w:r>
          </w:p>
        </w:tc>
      </w:tr>
    </w:tbl>
    <w:p w:rsidR="00010CBE" w:rsidRPr="00B70994" w:rsidRDefault="00010CBE" w:rsidP="00010CBE">
      <w:pPr>
        <w:rPr>
          <w:color w:val="000000"/>
        </w:rPr>
      </w:pPr>
    </w:p>
    <w:tbl>
      <w:tblPr>
        <w:tblW w:w="9535" w:type="dxa"/>
        <w:jc w:val="center"/>
        <w:tblInd w:w="-300" w:type="dxa"/>
        <w:tblLayout w:type="fixed"/>
        <w:tblCellMar>
          <w:left w:w="0" w:type="dxa"/>
          <w:right w:w="0" w:type="dxa"/>
        </w:tblCellMar>
        <w:tblLook w:val="0000"/>
      </w:tblPr>
      <w:tblGrid>
        <w:gridCol w:w="1735"/>
        <w:gridCol w:w="650"/>
        <w:gridCol w:w="974"/>
        <w:gridCol w:w="869"/>
        <w:gridCol w:w="755"/>
        <w:gridCol w:w="36"/>
        <w:gridCol w:w="53"/>
        <w:gridCol w:w="1536"/>
        <w:gridCol w:w="2927"/>
      </w:tblGrid>
      <w:tr w:rsidR="00010CBE" w:rsidRPr="00B70994" w:rsidTr="00CC7EEB">
        <w:trPr>
          <w:trHeight w:val="577"/>
          <w:jc w:val="center"/>
        </w:trPr>
        <w:tc>
          <w:tcPr>
            <w:tcW w:w="5019" w:type="dxa"/>
            <w:gridSpan w:val="6"/>
            <w:tcBorders>
              <w:left w:val="single" w:sz="12" w:space="0" w:color="auto"/>
              <w:bottom w:val="single" w:sz="8" w:space="0" w:color="auto"/>
              <w:right w:val="nil"/>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Összes hirdetmény nélküli tárgyalásos árubeszerzés a nemzeti eljárásrendben:</w:t>
            </w:r>
          </w:p>
        </w:tc>
        <w:tc>
          <w:tcPr>
            <w:tcW w:w="4516" w:type="dxa"/>
            <w:gridSpan w:val="3"/>
            <w:tcBorders>
              <w:left w:val="nil"/>
              <w:bottom w:val="single" w:sz="8" w:space="0" w:color="auto"/>
              <w:right w:val="single" w:sz="12" w:space="0" w:color="auto"/>
            </w:tcBorders>
          </w:tcPr>
          <w:p w:rsidR="00010CBE" w:rsidRPr="00B70994" w:rsidRDefault="00010CBE" w:rsidP="00CC7EEB">
            <w:pPr>
              <w:autoSpaceDE w:val="0"/>
              <w:autoSpaceDN w:val="0"/>
              <w:adjustRightInd w:val="0"/>
              <w:ind w:left="74"/>
              <w:jc w:val="right"/>
              <w:rPr>
                <w:color w:val="000000"/>
                <w:sz w:val="20"/>
                <w:szCs w:val="20"/>
              </w:rPr>
            </w:pPr>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color w:val="000000"/>
                <w:sz w:val="20"/>
                <w:szCs w:val="20"/>
              </w:rPr>
            </w:pPr>
            <w:r w:rsidRPr="00B70994">
              <w:rPr>
                <w:color w:val="000000"/>
                <w:sz w:val="20"/>
                <w:szCs w:val="20"/>
              </w:rPr>
              <w:t xml:space="preserve"> </w:t>
            </w:r>
            <w:r w:rsidRPr="00B70994">
              <w:rPr>
                <w:b/>
                <w:bCs/>
                <w:color w:val="000000"/>
                <w:sz w:val="20"/>
                <w:szCs w:val="20"/>
              </w:rPr>
              <w:t>III.2.2) Építési beruházás/építési koncesszió</w:t>
            </w:r>
          </w:p>
        </w:tc>
      </w:tr>
      <w:tr w:rsidR="00010CBE" w:rsidRPr="00B70994" w:rsidTr="00CC7EEB">
        <w:trPr>
          <w:trHeight w:val="332"/>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Pr>
                <w:color w:val="000000"/>
                <w:sz w:val="20"/>
                <w:szCs w:val="20"/>
              </w:rPr>
              <w:t>Uniós</w:t>
            </w:r>
            <w:r w:rsidRPr="00B70994">
              <w:rPr>
                <w:b/>
                <w:bCs/>
                <w:i/>
                <w:iCs/>
                <w:color w:val="000000"/>
                <w:sz w:val="20"/>
                <w:szCs w:val="20"/>
              </w:rPr>
              <w:t xml:space="preserve"> eljárásrend (Kbt. XIV. fejezete)</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xml:space="preserve">----------------------------- (E részből a tárgyalásos eljárások típusainak megfelelően több használandó, -------------------------- </w:t>
            </w:r>
            <w:r w:rsidRPr="00B70994">
              <w:rPr>
                <w:i/>
                <w:iCs/>
                <w:color w:val="000000"/>
                <w:sz w:val="20"/>
                <w:szCs w:val="20"/>
              </w:rPr>
              <w:br/>
              <w:t>minden egyes típusnál csak egy hivatkozást jelöljön meg)</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Összes hirdetmény nélküli tárgyalásos építési beruházás/építési koncesszió a</w:t>
            </w:r>
            <w:r>
              <w:rPr>
                <w:b/>
                <w:bCs/>
                <w:i/>
                <w:iCs/>
                <w:color w:val="000000"/>
                <w:sz w:val="20"/>
                <w:szCs w:val="20"/>
              </w:rPr>
              <w:t>z uniós</w:t>
            </w:r>
            <w:r w:rsidRPr="00B70994">
              <w:rPr>
                <w:b/>
                <w:bCs/>
                <w:i/>
                <w:iCs/>
                <w:color w:val="000000"/>
                <w:sz w:val="20"/>
                <w:szCs w:val="20"/>
              </w:rPr>
              <w:t xml:space="preserve"> eljárásrendben:</w:t>
            </w:r>
          </w:p>
        </w:tc>
      </w:tr>
      <w:tr w:rsidR="00010CBE" w:rsidRPr="00B70994" w:rsidTr="00CC7EEB">
        <w:trPr>
          <w:trHeight w:val="622"/>
          <w:jc w:val="center"/>
        </w:trPr>
        <w:tc>
          <w:tcPr>
            <w:tcW w:w="5019" w:type="dxa"/>
            <w:gridSpan w:val="6"/>
            <w:tcBorders>
              <w:top w:val="nil"/>
              <w:left w:val="single" w:sz="12" w:space="0" w:color="auto"/>
              <w:right w:val="nil"/>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c>
          <w:tcPr>
            <w:tcW w:w="4516" w:type="dxa"/>
            <w:gridSpan w:val="3"/>
            <w:tcBorders>
              <w:top w:val="nil"/>
              <w:left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r w:rsidR="00010CBE" w:rsidRPr="00B70994" w:rsidTr="00CC7EEB">
        <w:trPr>
          <w:trHeight w:val="290"/>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i/>
                <w:color w:val="000000"/>
                <w:sz w:val="20"/>
                <w:szCs w:val="20"/>
              </w:rPr>
              <w:t>Nemzeti eljárási rend (Kbt. Harmadik része)</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(E részből a tárgyalásos eljárások típusainak megfelelően több használandó, --------------------------</w:t>
            </w:r>
            <w:r w:rsidRPr="00B70994">
              <w:rPr>
                <w:i/>
                <w:iCs/>
                <w:color w:val="000000"/>
                <w:sz w:val="20"/>
                <w:szCs w:val="20"/>
              </w:rPr>
              <w:br/>
              <w:t>minden egyes típusnál csak egy hivatkozást jelöljön meg)</w:t>
            </w:r>
          </w:p>
        </w:tc>
      </w:tr>
      <w:tr w:rsidR="00010CBE" w:rsidRPr="00B70994" w:rsidTr="00CC7EEB">
        <w:trPr>
          <w:trHeight w:val="291"/>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Összes hirdetmény nélküli tárgyalásos építési beruházás/építési koncesszió a nemzeti eljárásrendben:</w:t>
            </w:r>
          </w:p>
        </w:tc>
      </w:tr>
      <w:tr w:rsidR="00010CBE" w:rsidRPr="00B70994" w:rsidTr="00CC7EEB">
        <w:trPr>
          <w:trHeight w:val="566"/>
          <w:jc w:val="center"/>
        </w:trPr>
        <w:tc>
          <w:tcPr>
            <w:tcW w:w="5019" w:type="dxa"/>
            <w:gridSpan w:val="6"/>
            <w:tcBorders>
              <w:top w:val="nil"/>
              <w:left w:val="single" w:sz="12" w:space="0" w:color="auto"/>
              <w:bottom w:val="single" w:sz="8" w:space="0" w:color="auto"/>
              <w:right w:val="nil"/>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r w:rsidRPr="00B70994">
              <w:rPr>
                <w:color w:val="000000"/>
                <w:sz w:val="20"/>
                <w:szCs w:val="20"/>
                <w:u w:val="single"/>
              </w:rPr>
              <w:t xml:space="preserve">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c>
          <w:tcPr>
            <w:tcW w:w="4516" w:type="dxa"/>
            <w:gridSpan w:val="3"/>
            <w:tcBorders>
              <w:top w:val="nil"/>
              <w:left w:val="nil"/>
              <w:bottom w:val="single" w:sz="8" w:space="0" w:color="auto"/>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r w:rsidR="00010CBE" w:rsidRPr="00B70994" w:rsidTr="00CC7EEB">
        <w:trPr>
          <w:jc w:val="center"/>
        </w:trPr>
        <w:tc>
          <w:tcPr>
            <w:tcW w:w="9535" w:type="dxa"/>
            <w:gridSpan w:val="9"/>
            <w:tcBorders>
              <w:left w:val="single" w:sz="12" w:space="0" w:color="auto"/>
              <w:right w:val="single" w:sz="12" w:space="0" w:color="auto"/>
            </w:tcBorders>
          </w:tcPr>
          <w:p w:rsidR="00010CBE" w:rsidRPr="00B70994" w:rsidRDefault="00010CBE" w:rsidP="00CC7EEB">
            <w:pPr>
              <w:autoSpaceDE w:val="0"/>
              <w:autoSpaceDN w:val="0"/>
              <w:adjustRightInd w:val="0"/>
              <w:ind w:left="74"/>
              <w:rPr>
                <w:b/>
                <w:bCs/>
                <w:color w:val="000000"/>
                <w:sz w:val="20"/>
                <w:szCs w:val="20"/>
              </w:rPr>
            </w:pPr>
            <w:r w:rsidRPr="00B70994">
              <w:rPr>
                <w:color w:val="000000"/>
                <w:sz w:val="20"/>
                <w:szCs w:val="20"/>
              </w:rPr>
              <w:t xml:space="preserve"> </w:t>
            </w:r>
            <w:r w:rsidRPr="00B70994">
              <w:rPr>
                <w:b/>
                <w:bCs/>
                <w:color w:val="000000"/>
                <w:sz w:val="20"/>
                <w:szCs w:val="20"/>
              </w:rPr>
              <w:t>III.2.3) Szolgáltatás/szolgáltatási koncesszió</w:t>
            </w:r>
          </w:p>
        </w:tc>
      </w:tr>
      <w:tr w:rsidR="00010CBE" w:rsidRPr="00B70994" w:rsidTr="00CC7EEB">
        <w:trPr>
          <w:trHeight w:val="306"/>
          <w:jc w:val="center"/>
        </w:trPr>
        <w:tc>
          <w:tcPr>
            <w:tcW w:w="9535" w:type="dxa"/>
            <w:gridSpan w:val="9"/>
            <w:tcBorders>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Pr>
                <w:b/>
                <w:bCs/>
                <w:i/>
                <w:iCs/>
                <w:color w:val="000000"/>
                <w:sz w:val="20"/>
                <w:szCs w:val="20"/>
              </w:rPr>
              <w:t xml:space="preserve">Uniós </w:t>
            </w:r>
            <w:r w:rsidRPr="00B70994">
              <w:rPr>
                <w:b/>
                <w:bCs/>
                <w:i/>
                <w:iCs/>
                <w:color w:val="000000"/>
                <w:sz w:val="20"/>
                <w:szCs w:val="20"/>
              </w:rPr>
              <w:t xml:space="preserve">eljárásrend (Kbt. XIV. fejezete) </w:t>
            </w:r>
          </w:p>
        </w:tc>
      </w:tr>
      <w:tr w:rsidR="00010CBE" w:rsidRPr="00B70994" w:rsidTr="00CC7EEB">
        <w:trPr>
          <w:jc w:val="center"/>
        </w:trPr>
        <w:tc>
          <w:tcPr>
            <w:tcW w:w="2385" w:type="dxa"/>
            <w:gridSpan w:val="2"/>
            <w:tcBorders>
              <w:left w:val="single" w:sz="12" w:space="0" w:color="auto"/>
            </w:tcBorders>
          </w:tcPr>
          <w:p w:rsidR="00010CBE" w:rsidRPr="00B70994" w:rsidRDefault="00010CBE" w:rsidP="00CC7EEB">
            <w:pPr>
              <w:autoSpaceDE w:val="0"/>
              <w:autoSpaceDN w:val="0"/>
              <w:adjustRightInd w:val="0"/>
              <w:ind w:left="74"/>
              <w:rPr>
                <w:color w:val="000000"/>
                <w:sz w:val="20"/>
                <w:szCs w:val="20"/>
                <w:highlight w:val="yellow"/>
              </w:rPr>
            </w:pPr>
          </w:p>
        </w:tc>
        <w:tc>
          <w:tcPr>
            <w:tcW w:w="1843"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755" w:type="dxa"/>
            <w:tcBorders>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
        </w:tc>
      </w:tr>
      <w:tr w:rsidR="00010CBE" w:rsidRPr="00B70994" w:rsidTr="00CC7EEB">
        <w:trPr>
          <w:jc w:val="center"/>
        </w:trPr>
        <w:tc>
          <w:tcPr>
            <w:tcW w:w="2385" w:type="dxa"/>
            <w:gridSpan w:val="2"/>
            <w:tcBorders>
              <w:left w:val="single" w:sz="12" w:space="0" w:color="auto"/>
            </w:tcBorders>
          </w:tcPr>
          <w:p w:rsidR="00010CBE" w:rsidRPr="00B70994" w:rsidRDefault="00010CBE" w:rsidP="00CC7EEB">
            <w:pPr>
              <w:autoSpaceDE w:val="0"/>
              <w:autoSpaceDN w:val="0"/>
              <w:adjustRightInd w:val="0"/>
              <w:ind w:left="74"/>
              <w:rPr>
                <w:color w:val="000000"/>
                <w:sz w:val="20"/>
                <w:szCs w:val="20"/>
                <w:highlight w:val="yellow"/>
              </w:rPr>
            </w:pPr>
          </w:p>
        </w:tc>
        <w:tc>
          <w:tcPr>
            <w:tcW w:w="1843"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755" w:type="dxa"/>
            <w:tcBorders>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jc w:val="center"/>
        </w:trPr>
        <w:tc>
          <w:tcPr>
            <w:tcW w:w="2385" w:type="dxa"/>
            <w:gridSpan w:val="2"/>
            <w:tcBorders>
              <w:left w:val="single" w:sz="12" w:space="0" w:color="auto"/>
            </w:tcBorders>
          </w:tcPr>
          <w:p w:rsidR="00010CBE" w:rsidRPr="00B70994" w:rsidRDefault="00010CBE" w:rsidP="00CC7EEB">
            <w:pPr>
              <w:autoSpaceDE w:val="0"/>
              <w:autoSpaceDN w:val="0"/>
              <w:adjustRightInd w:val="0"/>
              <w:ind w:left="74"/>
              <w:rPr>
                <w:color w:val="000000"/>
                <w:sz w:val="20"/>
                <w:szCs w:val="20"/>
                <w:highlight w:val="yellow"/>
              </w:rPr>
            </w:pPr>
          </w:p>
        </w:tc>
        <w:tc>
          <w:tcPr>
            <w:tcW w:w="1843"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755" w:type="dxa"/>
            <w:tcBorders>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p>
        </w:tc>
      </w:tr>
      <w:tr w:rsidR="00010CBE" w:rsidRPr="00B70994" w:rsidTr="00CC7EEB">
        <w:trPr>
          <w:jc w:val="center"/>
        </w:trPr>
        <w:tc>
          <w:tcPr>
            <w:tcW w:w="2385" w:type="dxa"/>
            <w:gridSpan w:val="2"/>
            <w:tcBorders>
              <w:left w:val="single" w:sz="12" w:space="0" w:color="auto"/>
            </w:tcBorders>
          </w:tcPr>
          <w:p w:rsidR="00010CBE" w:rsidRPr="00B70994" w:rsidRDefault="00010CBE" w:rsidP="00CC7EEB">
            <w:pPr>
              <w:autoSpaceDE w:val="0"/>
              <w:autoSpaceDN w:val="0"/>
              <w:adjustRightInd w:val="0"/>
              <w:ind w:left="74"/>
              <w:rPr>
                <w:color w:val="000000"/>
                <w:sz w:val="20"/>
                <w:szCs w:val="20"/>
              </w:rPr>
            </w:pPr>
          </w:p>
        </w:tc>
        <w:tc>
          <w:tcPr>
            <w:tcW w:w="1843" w:type="dxa"/>
            <w:gridSpan w:val="2"/>
          </w:tcPr>
          <w:p w:rsidR="00010CBE" w:rsidRPr="00B70994" w:rsidRDefault="00010CBE" w:rsidP="00CC7EEB">
            <w:pPr>
              <w:ind w:left="74"/>
              <w:rPr>
                <w:color w:val="000000"/>
                <w:sz w:val="20"/>
                <w:szCs w:val="20"/>
              </w:rPr>
            </w:pPr>
          </w:p>
        </w:tc>
        <w:tc>
          <w:tcPr>
            <w:tcW w:w="755" w:type="dxa"/>
            <w:tcBorders>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p>
        </w:tc>
      </w:tr>
      <w:tr w:rsidR="00010CBE" w:rsidRPr="00B70994" w:rsidTr="00CC7EEB">
        <w:trPr>
          <w:jc w:val="center"/>
        </w:trPr>
        <w:tc>
          <w:tcPr>
            <w:tcW w:w="2385" w:type="dxa"/>
            <w:gridSpan w:val="2"/>
            <w:tcBorders>
              <w:left w:val="single" w:sz="12" w:space="0" w:color="auto"/>
            </w:tcBorders>
          </w:tcPr>
          <w:p w:rsidR="00010CBE" w:rsidRPr="00B70994" w:rsidRDefault="00010CBE" w:rsidP="00CC7EEB">
            <w:pPr>
              <w:autoSpaceDE w:val="0"/>
              <w:autoSpaceDN w:val="0"/>
              <w:adjustRightInd w:val="0"/>
              <w:ind w:left="74"/>
              <w:rPr>
                <w:color w:val="000000"/>
                <w:sz w:val="20"/>
                <w:szCs w:val="20"/>
              </w:rPr>
            </w:pPr>
          </w:p>
        </w:tc>
        <w:tc>
          <w:tcPr>
            <w:tcW w:w="1843" w:type="dxa"/>
            <w:gridSpan w:val="2"/>
          </w:tcPr>
          <w:p w:rsidR="00010CBE" w:rsidRPr="00B70994" w:rsidRDefault="00010CBE" w:rsidP="00CC7EEB">
            <w:pPr>
              <w:ind w:left="74"/>
              <w:rPr>
                <w:color w:val="000000"/>
                <w:sz w:val="20"/>
                <w:szCs w:val="20"/>
              </w:rPr>
            </w:pPr>
          </w:p>
        </w:tc>
        <w:tc>
          <w:tcPr>
            <w:tcW w:w="755" w:type="dxa"/>
            <w:tcBorders>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(E részből a tárgyalásos eljárások típusainak megfelelően több használandó, -----------------</w:t>
            </w:r>
            <w:r w:rsidRPr="00B70994">
              <w:rPr>
                <w:i/>
                <w:iCs/>
                <w:color w:val="000000"/>
                <w:sz w:val="20"/>
                <w:szCs w:val="20"/>
              </w:rPr>
              <w:lastRenderedPageBreak/>
              <w:t>---------</w:t>
            </w:r>
            <w:r w:rsidRPr="00B70994">
              <w:rPr>
                <w:i/>
                <w:iCs/>
                <w:color w:val="000000"/>
                <w:sz w:val="20"/>
                <w:szCs w:val="20"/>
              </w:rPr>
              <w:br/>
              <w:t>minden egyes típusnál csak egy hivatkozást jelöljön meg)</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lastRenderedPageBreak/>
              <w:t xml:space="preserve"> </w:t>
            </w:r>
            <w:r w:rsidRPr="00B70994">
              <w:rPr>
                <w:b/>
                <w:bCs/>
                <w:i/>
                <w:iCs/>
                <w:color w:val="000000"/>
                <w:sz w:val="20"/>
                <w:szCs w:val="20"/>
              </w:rPr>
              <w:t>Összes hirdetmény nélküli tárgyalásos szolgáltatás-megrendelés a</w:t>
            </w:r>
            <w:r>
              <w:rPr>
                <w:b/>
                <w:bCs/>
                <w:i/>
                <w:iCs/>
                <w:color w:val="000000"/>
                <w:sz w:val="20"/>
                <w:szCs w:val="20"/>
              </w:rPr>
              <w:t>z uniós</w:t>
            </w:r>
            <w:r w:rsidRPr="00B70994">
              <w:rPr>
                <w:b/>
                <w:bCs/>
                <w:i/>
                <w:iCs/>
                <w:color w:val="000000"/>
                <w:sz w:val="20"/>
                <w:szCs w:val="20"/>
              </w:rPr>
              <w:t xml:space="preserve"> eljárásrendben:</w:t>
            </w:r>
          </w:p>
        </w:tc>
      </w:tr>
      <w:tr w:rsidR="00010CBE" w:rsidRPr="00B70994" w:rsidTr="00CC7EEB">
        <w:trPr>
          <w:jc w:val="center"/>
        </w:trPr>
        <w:tc>
          <w:tcPr>
            <w:tcW w:w="5072" w:type="dxa"/>
            <w:gridSpan w:val="7"/>
            <w:tcBorders>
              <w:top w:val="nil"/>
              <w:left w:val="single" w:sz="12" w:space="0" w:color="auto"/>
              <w:right w:val="nil"/>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c>
          <w:tcPr>
            <w:tcW w:w="4463" w:type="dxa"/>
            <w:gridSpan w:val="2"/>
            <w:tcBorders>
              <w:top w:val="nil"/>
              <w:left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r w:rsidR="00010CBE" w:rsidRPr="00B70994" w:rsidTr="00CC7EEB">
        <w:trPr>
          <w:trHeight w:val="312"/>
          <w:jc w:val="center"/>
        </w:trPr>
        <w:tc>
          <w:tcPr>
            <w:tcW w:w="9535" w:type="dxa"/>
            <w:gridSpan w:val="9"/>
            <w:tcBorders>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i/>
                <w:color w:val="000000"/>
                <w:sz w:val="20"/>
                <w:szCs w:val="20"/>
              </w:rPr>
              <w:t>Nemzeti eljárási rend (Kbt. Harmadik része)</w:t>
            </w: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jc w:val="center"/>
              <w:rPr>
                <w:color w:val="000000"/>
                <w:sz w:val="20"/>
                <w:szCs w:val="20"/>
              </w:rPr>
            </w:pP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(E részből a tárgyalásos eljárások típusainak megfelelően több használandó, --------------------------</w:t>
            </w:r>
            <w:r w:rsidRPr="00B70994">
              <w:rPr>
                <w:i/>
                <w:iCs/>
                <w:color w:val="000000"/>
                <w:sz w:val="20"/>
                <w:szCs w:val="20"/>
              </w:rPr>
              <w:br/>
              <w:t>minden egyes típusnál csak egy hivatkozást jelöljön meg)</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Összes hirdetmény nélküli tárgyalásos szolgáltatás/szolgáltatási koncesszió a nemzeti eljárásrendben:</w:t>
            </w:r>
          </w:p>
        </w:tc>
      </w:tr>
      <w:tr w:rsidR="00010CBE" w:rsidRPr="00B70994" w:rsidTr="00CC7EEB">
        <w:trPr>
          <w:jc w:val="center"/>
        </w:trPr>
        <w:tc>
          <w:tcPr>
            <w:tcW w:w="5019" w:type="dxa"/>
            <w:gridSpan w:val="6"/>
            <w:tcBorders>
              <w:top w:val="nil"/>
              <w:left w:val="single" w:sz="12" w:space="0" w:color="auto"/>
              <w:bottom w:val="single" w:sz="12" w:space="0" w:color="auto"/>
              <w:right w:val="nil"/>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c>
          <w:tcPr>
            <w:tcW w:w="4516" w:type="dxa"/>
            <w:gridSpan w:val="3"/>
            <w:tcBorders>
              <w:top w:val="nil"/>
              <w:left w:val="nil"/>
              <w:bottom w:val="single" w:sz="12" w:space="0" w:color="auto"/>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bl>
    <w:p w:rsidR="00010CBE" w:rsidRDefault="00010CBE" w:rsidP="00010CBE">
      <w:pPr>
        <w:ind w:left="-567" w:right="-567"/>
        <w:rPr>
          <w:color w:val="000000"/>
        </w:rPr>
      </w:pPr>
    </w:p>
    <w:p w:rsidR="002B5CA4" w:rsidRPr="00B70994" w:rsidRDefault="002B5CA4" w:rsidP="00010CBE">
      <w:pPr>
        <w:ind w:left="-567" w:right="-567"/>
        <w:rPr>
          <w:color w:val="000000"/>
        </w:rPr>
      </w:pPr>
    </w:p>
    <w:p w:rsidR="00010CBE" w:rsidRPr="00B70994" w:rsidRDefault="00010CBE" w:rsidP="00010CBE">
      <w:pPr>
        <w:spacing w:after="120"/>
        <w:rPr>
          <w:color w:val="000000"/>
          <w:sz w:val="20"/>
          <w:szCs w:val="20"/>
        </w:rPr>
      </w:pPr>
      <w:r w:rsidRPr="00B70994">
        <w:rPr>
          <w:b/>
          <w:caps/>
          <w:color w:val="000000"/>
          <w:sz w:val="20"/>
          <w:szCs w:val="2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010CBE" w:rsidRPr="00B70994" w:rsidTr="00CC7EEB">
        <w:trPr>
          <w:trHeight w:val="284"/>
        </w:trPr>
        <w:tc>
          <w:tcPr>
            <w:tcW w:w="9356" w:type="dxa"/>
            <w:tcBorders>
              <w:top w:val="single" w:sz="12" w:space="0" w:color="auto"/>
              <w:left w:val="single" w:sz="12" w:space="0" w:color="auto"/>
              <w:bottom w:val="single" w:sz="12" w:space="0" w:color="auto"/>
              <w:right w:val="single" w:sz="12" w:space="0" w:color="auto"/>
            </w:tcBorders>
          </w:tcPr>
          <w:p w:rsidR="00010CBE" w:rsidRPr="00B70994" w:rsidRDefault="00010CBE" w:rsidP="00CC7EEB">
            <w:pPr>
              <w:spacing w:before="120" w:after="120"/>
              <w:rPr>
                <w:color w:val="000000"/>
                <w:sz w:val="20"/>
                <w:szCs w:val="20"/>
                <w:u w:val="single"/>
              </w:rPr>
            </w:pPr>
            <w:r w:rsidRPr="00B70994">
              <w:rPr>
                <w:b/>
                <w:color w:val="000000"/>
                <w:sz w:val="20"/>
                <w:szCs w:val="20"/>
              </w:rPr>
              <w:t>IV.1) A központosított közbeszerzési eljárásban beszerzett áruk/szolgáltatások</w:t>
            </w:r>
          </w:p>
          <w:p w:rsidR="00010CBE" w:rsidRPr="00B70994" w:rsidRDefault="00010CBE" w:rsidP="00CC7EEB">
            <w:pPr>
              <w:spacing w:after="120"/>
              <w:rPr>
                <w:color w:val="000000"/>
                <w:sz w:val="20"/>
                <w:szCs w:val="20"/>
                <w:u w:val="single"/>
              </w:rPr>
            </w:pPr>
            <w:r w:rsidRPr="00B70994">
              <w:rPr>
                <w:color w:val="000000"/>
                <w:sz w:val="20"/>
                <w:szCs w:val="20"/>
              </w:rPr>
              <w:t xml:space="preserve">szerződések értéke (arab számokkal, Ft-ban kifejezve): </w:t>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284"/>
        </w:trPr>
        <w:tc>
          <w:tcPr>
            <w:tcW w:w="9356" w:type="dxa"/>
            <w:tcBorders>
              <w:top w:val="single" w:sz="12" w:space="0" w:color="auto"/>
              <w:left w:val="single" w:sz="12" w:space="0" w:color="auto"/>
              <w:bottom w:val="single" w:sz="12" w:space="0" w:color="auto"/>
              <w:right w:val="single" w:sz="12" w:space="0" w:color="auto"/>
            </w:tcBorders>
          </w:tcPr>
          <w:p w:rsidR="00010CBE" w:rsidRPr="00B70994" w:rsidRDefault="00010CBE" w:rsidP="00CC7EEB">
            <w:pPr>
              <w:spacing w:before="120"/>
              <w:rPr>
                <w:color w:val="000000"/>
                <w:sz w:val="20"/>
                <w:szCs w:val="20"/>
                <w:u w:val="single"/>
              </w:rPr>
            </w:pPr>
            <w:r w:rsidRPr="00B70994">
              <w:rPr>
                <w:b/>
                <w:color w:val="000000"/>
                <w:sz w:val="20"/>
                <w:szCs w:val="20"/>
              </w:rPr>
              <w:t xml:space="preserve">IV.2) Elektronikus árlejtés alkalmazása </w:t>
            </w:r>
            <w:r w:rsidRPr="00B70994">
              <w:rPr>
                <w:color w:val="000000"/>
                <w:sz w:val="20"/>
                <w:szCs w:val="20"/>
              </w:rPr>
              <w:t xml:space="preserve">(valamennyi mezőbe csak szám érték írható, a szerződések értékét Ft-ban, arab számokkal kell kifejezni)  </w:t>
            </w:r>
            <w:r w:rsidRPr="00B70994">
              <w:rPr>
                <w:i/>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284"/>
        </w:trPr>
        <w:tc>
          <w:tcPr>
            <w:tcW w:w="9356" w:type="dxa"/>
            <w:tcBorders>
              <w:top w:val="single" w:sz="12" w:space="0" w:color="auto"/>
              <w:left w:val="single" w:sz="12" w:space="0" w:color="auto"/>
              <w:bottom w:val="single" w:sz="12" w:space="0" w:color="auto"/>
              <w:right w:val="single" w:sz="12" w:space="0" w:color="auto"/>
            </w:tcBorders>
          </w:tcPr>
          <w:p w:rsidR="00010CBE" w:rsidRPr="00B70994" w:rsidRDefault="00010CBE" w:rsidP="00CC7EEB">
            <w:pPr>
              <w:spacing w:before="120"/>
              <w:rPr>
                <w:color w:val="000000"/>
                <w:sz w:val="20"/>
                <w:szCs w:val="20"/>
                <w:u w:val="single"/>
              </w:rPr>
            </w:pPr>
            <w:r w:rsidRPr="00B70994">
              <w:rPr>
                <w:b/>
                <w:color w:val="000000"/>
                <w:sz w:val="20"/>
                <w:szCs w:val="20"/>
              </w:rPr>
              <w:t xml:space="preserve">IV.3) Dinamikus beszerzési rendszer alkalmazása </w:t>
            </w:r>
            <w:r w:rsidRPr="00B70994">
              <w:rPr>
                <w:color w:val="000000"/>
                <w:sz w:val="20"/>
                <w:szCs w:val="20"/>
              </w:rPr>
              <w:t xml:space="preserve">(valamennyi mezőbe csak szám érték írható, a szerződések értékét Ft-ban, arab számokkal kell kifejezni)  </w:t>
            </w:r>
            <w:r w:rsidRPr="00B70994">
              <w:rPr>
                <w:i/>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345"/>
        </w:trPr>
        <w:tc>
          <w:tcPr>
            <w:tcW w:w="9356" w:type="dxa"/>
            <w:tcBorders>
              <w:top w:val="single" w:sz="12" w:space="0" w:color="auto"/>
              <w:left w:val="single" w:sz="12" w:space="0" w:color="auto"/>
              <w:bottom w:val="single" w:sz="4" w:space="0" w:color="auto"/>
              <w:right w:val="single" w:sz="12" w:space="0" w:color="auto"/>
            </w:tcBorders>
          </w:tcPr>
          <w:p w:rsidR="00010CBE" w:rsidRPr="00B70994" w:rsidRDefault="00010CBE" w:rsidP="00CC7EEB">
            <w:pPr>
              <w:spacing w:before="120" w:after="120"/>
              <w:rPr>
                <w:color w:val="000000"/>
                <w:sz w:val="20"/>
                <w:szCs w:val="20"/>
                <w:u w:val="single"/>
              </w:rPr>
            </w:pPr>
            <w:r w:rsidRPr="00B70994">
              <w:rPr>
                <w:b/>
                <w:color w:val="000000"/>
                <w:sz w:val="20"/>
                <w:szCs w:val="20"/>
              </w:rPr>
              <w:t xml:space="preserve">IV.4) Környezetvédelmi szempontok (zöld közbeszerzés) </w:t>
            </w:r>
            <w:r w:rsidRPr="00B70994">
              <w:rPr>
                <w:color w:val="000000"/>
                <w:sz w:val="20"/>
                <w:szCs w:val="20"/>
              </w:rPr>
              <w:t xml:space="preserve">(valamennyi mezőbe csak szám érték írható, a szerződések értékét Ft-ban, arab számokkal kell kifejezni)  </w:t>
            </w:r>
            <w:r w:rsidRPr="00B70994">
              <w:rPr>
                <w:i/>
                <w:color w:val="000000"/>
                <w:sz w:val="20"/>
                <w:szCs w:val="20"/>
              </w:rPr>
              <w:t xml:space="preserve"> </w:t>
            </w:r>
          </w:p>
        </w:tc>
      </w:tr>
      <w:tr w:rsidR="00010CBE" w:rsidRPr="00B70994" w:rsidTr="00CC7EEB">
        <w:trPr>
          <w:trHeight w:val="96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IV.4.1) </w:t>
            </w:r>
            <w:r w:rsidRPr="00B70994">
              <w:rPr>
                <w:color w:val="000000"/>
                <w:sz w:val="20"/>
                <w:szCs w:val="20"/>
              </w:rPr>
              <w:t xml:space="preserve">Az eljárásban környezetvédelmi szempontok kerültek meghatározásra szerződéses feltételként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975"/>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IV.4.2) </w:t>
            </w:r>
            <w:r w:rsidRPr="00B70994">
              <w:rPr>
                <w:color w:val="000000"/>
                <w:sz w:val="20"/>
                <w:szCs w:val="20"/>
              </w:rPr>
              <w:t xml:space="preserve">Az eljárásban környezetvédelmi szempontok kerültek meghatározásra bírálati részszempontként/alszempontként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99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IV.4.3) </w:t>
            </w:r>
            <w:r w:rsidRPr="00B70994">
              <w:rPr>
                <w:color w:val="000000"/>
                <w:sz w:val="20"/>
                <w:szCs w:val="20"/>
              </w:rPr>
              <w:t>Az eljárásban környezetvédelmi szempontok kerültek meghatározásra a műszaki leírás</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02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lastRenderedPageBreak/>
              <w:t xml:space="preserve">IV.4.4)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160"/>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IV.4.5)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51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IV.4.6) Zöld közbeszerzések [IV.4.1)–IV.4.5) pontok] összesen</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160"/>
        </w:trPr>
        <w:tc>
          <w:tcPr>
            <w:tcW w:w="9356" w:type="dxa"/>
            <w:tcBorders>
              <w:top w:val="single" w:sz="12" w:space="0" w:color="auto"/>
              <w:left w:val="single" w:sz="12" w:space="0" w:color="auto"/>
              <w:bottom w:val="single" w:sz="4" w:space="0" w:color="auto"/>
              <w:right w:val="single" w:sz="12" w:space="0" w:color="auto"/>
            </w:tcBorders>
          </w:tcPr>
          <w:p w:rsidR="00010CBE" w:rsidRPr="00B70994" w:rsidRDefault="00010CBE" w:rsidP="00CC7EEB">
            <w:pPr>
              <w:spacing w:before="120" w:after="120"/>
              <w:rPr>
                <w:b/>
                <w:color w:val="000000"/>
                <w:sz w:val="20"/>
                <w:szCs w:val="20"/>
              </w:rPr>
            </w:pPr>
            <w:r w:rsidRPr="00B70994">
              <w:rPr>
                <w:b/>
                <w:color w:val="000000"/>
                <w:sz w:val="20"/>
                <w:szCs w:val="20"/>
              </w:rPr>
              <w:t xml:space="preserve">IV.5) Szociális szempontok figyelembe vétele </w:t>
            </w:r>
            <w:r w:rsidRPr="00B70994">
              <w:rPr>
                <w:color w:val="000000"/>
                <w:sz w:val="20"/>
                <w:szCs w:val="20"/>
              </w:rPr>
              <w:t xml:space="preserve">(valamennyi mezőbe csak szám érték írható, a szerződések értékét Ft-ban, arab számokkal kell kifejezni)  </w:t>
            </w:r>
            <w:r w:rsidRPr="00B70994">
              <w:rPr>
                <w:i/>
                <w:color w:val="000000"/>
                <w:sz w:val="20"/>
                <w:szCs w:val="20"/>
              </w:rPr>
              <w:t xml:space="preserve"> </w:t>
            </w:r>
          </w:p>
        </w:tc>
      </w:tr>
      <w:tr w:rsidR="00010CBE" w:rsidRPr="00B70994" w:rsidTr="00CC7EEB">
        <w:trPr>
          <w:trHeight w:val="116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IV.5.1) </w:t>
            </w:r>
            <w:r w:rsidRPr="00B70994">
              <w:rPr>
                <w:color w:val="000000"/>
                <w:sz w:val="20"/>
                <w:szCs w:val="20"/>
              </w:rPr>
              <w:t xml:space="preserve">Az eljárásban szociális szempontok kerültek meghatározásra szerződéses feltételként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 xml:space="preserve"> </w:t>
            </w: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16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IV.5.2) </w:t>
            </w:r>
            <w:r w:rsidRPr="00B70994">
              <w:rPr>
                <w:color w:val="000000"/>
                <w:sz w:val="20"/>
                <w:szCs w:val="20"/>
              </w:rPr>
              <w:t xml:space="preserve">Az eljárásban szociális szempontok kerültek meghatározásra bírálati részszempontként/alszempontként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16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IV.5.3) </w:t>
            </w:r>
            <w:r w:rsidRPr="00B70994">
              <w:rPr>
                <w:color w:val="000000"/>
                <w:sz w:val="20"/>
                <w:szCs w:val="20"/>
              </w:rPr>
              <w:t xml:space="preserve">Az eljárásban szociális szempontok kerültek meghatározásra a műszaki leírás részeként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16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IV.5.4) </w:t>
            </w:r>
            <w:r w:rsidRPr="00B70994">
              <w:rPr>
                <w:color w:val="000000"/>
                <w:sz w:val="20"/>
                <w:szCs w:val="20"/>
              </w:rPr>
              <w:t xml:space="preserve">Az eljárásban szociális szempontok kerültek meghatározásra alkalmassági feltételként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05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IV.5.5) </w:t>
            </w:r>
            <w:r w:rsidRPr="00B70994">
              <w:rPr>
                <w:color w:val="000000"/>
                <w:sz w:val="20"/>
                <w:szCs w:val="20"/>
              </w:rPr>
              <w:t xml:space="preserve">Az eljárásban szociális szempontok kerültek meghatározásra  védett foglalkoztatók számára fenntartott közbeszerzés útján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05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IV.5.6) Szociális szempontok figyelembevételével megvalósított eljárások [IV.5.1–IV.5.5.] összesen</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05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color w:val="000000"/>
                <w:sz w:val="20"/>
                <w:szCs w:val="20"/>
                <w:u w:val="single"/>
              </w:rPr>
            </w:pPr>
            <w:r w:rsidRPr="00B70994">
              <w:rPr>
                <w:b/>
                <w:color w:val="000000"/>
                <w:sz w:val="20"/>
                <w:szCs w:val="20"/>
              </w:rPr>
              <w:lastRenderedPageBreak/>
              <w:t xml:space="preserve">IV.6) EU alapokból finanszírozott/EU-s projektekkel kapcsolatos közbeszerzések </w:t>
            </w:r>
            <w:r w:rsidRPr="00B70994">
              <w:rPr>
                <w:color w:val="000000"/>
                <w:sz w:val="20"/>
                <w:szCs w:val="20"/>
              </w:rPr>
              <w:t xml:space="preserve">(valamennyi mezőbe csak szám érték írható, a szerződések értékét Ft-ban kell kifejezni)  </w:t>
            </w:r>
            <w:r w:rsidRPr="00B70994">
              <w:rPr>
                <w:i/>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color w:val="000000"/>
                <w:sz w:val="20"/>
                <w:szCs w:val="20"/>
                <w:u w:val="single"/>
              </w:rPr>
            </w:pPr>
            <w:r w:rsidRPr="00B70994">
              <w:rPr>
                <w:b/>
                <w:color w:val="000000"/>
                <w:sz w:val="20"/>
                <w:szCs w:val="20"/>
              </w:rPr>
              <w:t xml:space="preserve">IV.7) A mikro-, kis- és középvállalkozások által megnyert közbeszerzések a Kbt. 60. §-ának (5) bekezdésével összefüggésben </w:t>
            </w:r>
            <w:r w:rsidRPr="00B70994">
              <w:rPr>
                <w:color w:val="000000"/>
                <w:sz w:val="20"/>
                <w:szCs w:val="20"/>
              </w:rPr>
              <w:t xml:space="preserve">(valamennyi mezőbe csak szám érték írható, a szerződések értékét Ft-ban, arab számokkal kell kifejezni)  </w:t>
            </w:r>
            <w:r w:rsidRPr="00B70994">
              <w:rPr>
                <w:i/>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b/>
                <w:smallCaps/>
                <w:color w:val="000000"/>
                <w:sz w:val="20"/>
                <w:szCs w:val="20"/>
              </w:rPr>
            </w:pPr>
            <w:r w:rsidRPr="00B70994">
              <w:rPr>
                <w:b/>
                <w:color w:val="000000"/>
                <w:sz w:val="20"/>
                <w:szCs w:val="20"/>
              </w:rPr>
              <w:t xml:space="preserve">IV.8) A mikro-, kis- és középvállalkozások számára fenntartott közbeszerzések (Kbt. 122. §-ának (9) bekezdése) </w:t>
            </w:r>
            <w:r w:rsidRPr="00B70994">
              <w:rPr>
                <w:color w:val="000000"/>
                <w:sz w:val="20"/>
                <w:szCs w:val="20"/>
              </w:rPr>
              <w:t xml:space="preserve">(valamennyi mezőbe csak szám érték írható, a szerződések értékét Ft-ban, arab számokkal kell kifejezni)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rPr>
                <w:b/>
                <w:color w:val="000000"/>
                <w:sz w:val="20"/>
                <w:szCs w:val="20"/>
              </w:rPr>
            </w:pPr>
            <w:r w:rsidRPr="00B70994">
              <w:rPr>
                <w:b/>
                <w:color w:val="000000"/>
                <w:sz w:val="20"/>
                <w:szCs w:val="20"/>
              </w:rPr>
              <w:t>IV.9)</w:t>
            </w:r>
            <w:r w:rsidRPr="00B70994">
              <w:rPr>
                <w:b/>
                <w:smallCaps/>
                <w:color w:val="000000"/>
                <w:sz w:val="20"/>
                <w:szCs w:val="20"/>
              </w:rPr>
              <w:t xml:space="preserve"> Az összegezés feladásának időpontja</w:t>
            </w:r>
            <w:r w:rsidRPr="00B70994">
              <w:rPr>
                <w:b/>
                <w:color w:val="000000"/>
                <w:sz w:val="20"/>
                <w:szCs w:val="20"/>
              </w:rPr>
              <w:t xml:space="preserve">: </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010CBE" w:rsidRDefault="00010CBE" w:rsidP="00010CBE">
      <w:pPr>
        <w:ind w:left="-567" w:right="-567"/>
        <w:rPr>
          <w:color w:val="000000"/>
        </w:rPr>
      </w:pPr>
    </w:p>
    <w:sectPr w:rsidR="00010CBE"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4E" w:rsidRDefault="00761A4E" w:rsidP="00955878">
      <w:r>
        <w:separator/>
      </w:r>
    </w:p>
  </w:endnote>
  <w:endnote w:type="continuationSeparator" w:id="0">
    <w:p w:rsidR="00761A4E" w:rsidRDefault="00761A4E"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4E" w:rsidRDefault="00761A4E" w:rsidP="00955878">
      <w:r>
        <w:separator/>
      </w:r>
    </w:p>
  </w:footnote>
  <w:footnote w:type="continuationSeparator" w:id="0">
    <w:p w:rsidR="00761A4E" w:rsidRDefault="00761A4E"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42769"/>
      <w:docPartObj>
        <w:docPartGallery w:val="Page Numbers (Top of Page)"/>
        <w:docPartUnique/>
      </w:docPartObj>
    </w:sdtPr>
    <w:sdtContent>
      <w:p w:rsidR="006F088A" w:rsidRDefault="00CA6E75">
        <w:pPr>
          <w:pStyle w:val="lfej"/>
          <w:jc w:val="center"/>
        </w:pPr>
        <w:fldSimple w:instr="PAGE   \* MERGEFORMAT">
          <w:r w:rsidR="003B4914">
            <w:rPr>
              <w:noProof/>
            </w:rPr>
            <w:t>10</w:t>
          </w:r>
        </w:fldSimple>
      </w:p>
    </w:sdtContent>
  </w:sdt>
  <w:p w:rsidR="006F088A" w:rsidRDefault="006F08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B0695"/>
    <w:rsid w:val="002B5CA4"/>
    <w:rsid w:val="00316F3D"/>
    <w:rsid w:val="00330BE3"/>
    <w:rsid w:val="00353C75"/>
    <w:rsid w:val="003B4914"/>
    <w:rsid w:val="003C0429"/>
    <w:rsid w:val="003F0926"/>
    <w:rsid w:val="004B2291"/>
    <w:rsid w:val="0053278C"/>
    <w:rsid w:val="005769A8"/>
    <w:rsid w:val="005D3937"/>
    <w:rsid w:val="005F45D6"/>
    <w:rsid w:val="0068147B"/>
    <w:rsid w:val="006C7774"/>
    <w:rsid w:val="006F088A"/>
    <w:rsid w:val="006F0E3A"/>
    <w:rsid w:val="00724D9D"/>
    <w:rsid w:val="00724F86"/>
    <w:rsid w:val="00727FBA"/>
    <w:rsid w:val="0073483F"/>
    <w:rsid w:val="00742454"/>
    <w:rsid w:val="0074539E"/>
    <w:rsid w:val="00761A4E"/>
    <w:rsid w:val="00822369"/>
    <w:rsid w:val="008E119C"/>
    <w:rsid w:val="00935CE8"/>
    <w:rsid w:val="00955878"/>
    <w:rsid w:val="00A201D5"/>
    <w:rsid w:val="00B256D8"/>
    <w:rsid w:val="00B4486E"/>
    <w:rsid w:val="00B56E06"/>
    <w:rsid w:val="00B71BD9"/>
    <w:rsid w:val="00B92994"/>
    <w:rsid w:val="00BC23B3"/>
    <w:rsid w:val="00BF4C83"/>
    <w:rsid w:val="00C1009C"/>
    <w:rsid w:val="00C429CD"/>
    <w:rsid w:val="00C43488"/>
    <w:rsid w:val="00C91DAB"/>
    <w:rsid w:val="00CA6E75"/>
    <w:rsid w:val="00CC1B4E"/>
    <w:rsid w:val="00CC7EEB"/>
    <w:rsid w:val="00DD5FED"/>
    <w:rsid w:val="00DF18CF"/>
    <w:rsid w:val="00E007FB"/>
    <w:rsid w:val="00E41F4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Paragraph">
    <w:name w:val="List Paragraph"/>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CBDC-B692-4B23-9ADE-AB7A3E8A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2847</Words>
  <Characters>19646</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aberethalmi</cp:lastModifiedBy>
  <cp:revision>10</cp:revision>
  <cp:lastPrinted>2013-05-29T09:54:00Z</cp:lastPrinted>
  <dcterms:created xsi:type="dcterms:W3CDTF">2013-07-08T13:04:00Z</dcterms:created>
  <dcterms:modified xsi:type="dcterms:W3CDTF">2013-09-11T07:56:00Z</dcterms:modified>
</cp:coreProperties>
</file>